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8176" w14:textId="2979122F" w:rsidR="00D805D5" w:rsidRPr="00D601FE" w:rsidRDefault="00D805D5" w:rsidP="00D805D5">
      <w:pPr>
        <w:tabs>
          <w:tab w:val="center" w:pos="4536"/>
          <w:tab w:val="right" w:pos="8280"/>
          <w:tab w:val="right" w:pos="9639"/>
        </w:tabs>
        <w:spacing w:line="276" w:lineRule="auto"/>
        <w:ind w:right="2"/>
        <w:rPr>
          <w:rFonts w:ascii="Arial" w:eastAsiaTheme="minorEastAsia" w:hAnsi="Arial" w:cs="Arial"/>
          <w:b/>
          <w:bCs/>
        </w:rPr>
      </w:pPr>
      <w:bookmarkStart w:id="0" w:name="_Hlk95842860"/>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D805D5">
        <w:rPr>
          <w:rFonts w:ascii="Arial" w:eastAsiaTheme="minorEastAsia" w:hAnsi="Arial" w:cs="Arial"/>
          <w:b/>
          <w:bCs/>
        </w:rPr>
        <w:t>R1-22</w:t>
      </w:r>
      <w:r w:rsidR="003F7704">
        <w:rPr>
          <w:rFonts w:ascii="Arial" w:eastAsiaTheme="minorEastAsia" w:hAnsi="Arial" w:cs="Arial"/>
          <w:b/>
          <w:bCs/>
        </w:rPr>
        <w:t>02512</w:t>
      </w:r>
    </w:p>
    <w:p w14:paraId="5B129103" w14:textId="77777777" w:rsidR="00D805D5" w:rsidRPr="00672CBF" w:rsidRDefault="00D805D5" w:rsidP="00D805D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bookmarkEnd w:id="0"/>
    <w:p w14:paraId="725217BF"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5265FDA9"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2DC11F3A"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64D7BDF3" w14:textId="11838DD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C06481" w:rsidRPr="00C06481">
        <w:rPr>
          <w:rFonts w:ascii="Arial" w:eastAsia="Malgun Gothic" w:hAnsi="Arial"/>
          <w:lang w:val="en-US" w:eastAsia="en-US"/>
        </w:rPr>
        <w:t>[108-e-R16-UE-features-Others-01]</w:t>
      </w:r>
    </w:p>
    <w:p w14:paraId="439EF0DD"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C47BE0">
        <w:rPr>
          <w:rFonts w:ascii="Arial" w:eastAsia="Malgun Gothic" w:hAnsi="Arial"/>
          <w:lang w:val="en-US" w:eastAsia="en-US"/>
        </w:rPr>
        <w:t>Discussion and Decision</w:t>
      </w:r>
    </w:p>
    <w:p w14:paraId="438B231B"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577CD1BB" w14:textId="4F426D23" w:rsidR="00C06481" w:rsidRDefault="00C06481" w:rsidP="00827E93">
      <w:pPr>
        <w:spacing w:afterLines="50" w:after="120"/>
        <w:jc w:val="both"/>
        <w:rPr>
          <w:rFonts w:eastAsia="ＭＳ 明朝"/>
          <w:sz w:val="22"/>
          <w:szCs w:val="22"/>
          <w:lang w:val="en-US"/>
        </w:rPr>
      </w:pPr>
      <w:r w:rsidRPr="00C06481">
        <w:rPr>
          <w:rFonts w:eastAsia="ＭＳ 明朝"/>
          <w:sz w:val="22"/>
          <w:szCs w:val="22"/>
          <w:lang w:val="en-US"/>
        </w:rPr>
        <w:t xml:space="preserve">This contribution summarizes the following email discussion in AI 7.2.11 regarding Rel-16 UE features for </w:t>
      </w:r>
      <w:r>
        <w:rPr>
          <w:rFonts w:eastAsia="ＭＳ 明朝"/>
          <w:sz w:val="22"/>
          <w:szCs w:val="22"/>
          <w:lang w:val="en-US"/>
        </w:rPr>
        <w:t>UL MIMO coherence</w:t>
      </w:r>
      <w:r w:rsidRPr="00C06481">
        <w:rPr>
          <w:rFonts w:eastAsia="ＭＳ 明朝"/>
          <w:sz w:val="22"/>
          <w:szCs w:val="22"/>
          <w:lang w:val="en-US"/>
        </w:rPr>
        <w:t>.</w:t>
      </w:r>
    </w:p>
    <w:p w14:paraId="52984083" w14:textId="4261B27E" w:rsidR="00C06481" w:rsidRDefault="00C06481" w:rsidP="00827E93">
      <w:pPr>
        <w:spacing w:afterLines="50" w:after="120"/>
        <w:jc w:val="both"/>
        <w:rPr>
          <w:rFonts w:eastAsia="ＭＳ 明朝"/>
          <w:sz w:val="22"/>
          <w:szCs w:val="22"/>
          <w:lang w:val="en-US"/>
        </w:rPr>
      </w:pPr>
    </w:p>
    <w:p w14:paraId="175DB800" w14:textId="77777777" w:rsidR="00C06481" w:rsidRPr="00C06481" w:rsidRDefault="00C06481" w:rsidP="00C06481">
      <w:pPr>
        <w:wordWrap w:val="0"/>
        <w:rPr>
          <w:rFonts w:ascii="Arial" w:eastAsia="ＭＳ Ｐゴシック" w:hAnsi="Arial" w:cs="Arial"/>
          <w:color w:val="1F497D"/>
          <w:sz w:val="20"/>
          <w:highlight w:val="cyan"/>
        </w:rPr>
      </w:pPr>
      <w:r w:rsidRPr="00C06481">
        <w:rPr>
          <w:rFonts w:ascii="Arial" w:eastAsia="ＭＳ Ｐゴシック" w:hAnsi="Arial" w:cs="Arial"/>
          <w:color w:val="1F497D"/>
          <w:sz w:val="20"/>
          <w:highlight w:val="cyan"/>
          <w:lang w:val="en-US"/>
        </w:rPr>
        <w:t xml:space="preserve">[108-e-R16-UE-features-Others-01] </w:t>
      </w:r>
      <w:r w:rsidRPr="00C06481">
        <w:rPr>
          <w:rFonts w:ascii="Arial" w:eastAsia="ＭＳ Ｐゴシック" w:hAnsi="Arial" w:cs="Arial"/>
          <w:color w:val="1F497D"/>
          <w:sz w:val="20"/>
          <w:highlight w:val="cyan"/>
        </w:rPr>
        <w:t xml:space="preserve">Email discussion/approval on UE feature for UL MIMO coherence </w:t>
      </w:r>
      <w:r w:rsidRPr="00C06481">
        <w:rPr>
          <w:rFonts w:ascii="Arial" w:eastAsia="ＭＳ Ｐゴシック" w:hAnsi="Arial" w:cs="Arial"/>
          <w:color w:val="1F497D"/>
          <w:sz w:val="20"/>
          <w:highlight w:val="cyan"/>
          <w:lang w:val="en-US"/>
        </w:rPr>
        <w:t>– Hiroki (DOCOMO)</w:t>
      </w:r>
    </w:p>
    <w:p w14:paraId="0168851C" w14:textId="77777777" w:rsidR="00C06481" w:rsidRPr="00C06481" w:rsidRDefault="00C06481" w:rsidP="00C06481">
      <w:pPr>
        <w:numPr>
          <w:ilvl w:val="0"/>
          <w:numId w:val="29"/>
        </w:numPr>
        <w:wordWrap w:val="0"/>
        <w:rPr>
          <w:rFonts w:ascii="Arial" w:eastAsia="ＭＳ 明朝" w:hAnsi="Arial" w:cs="Arial"/>
          <w:color w:val="1F497D"/>
          <w:sz w:val="20"/>
          <w:highlight w:val="cyan"/>
          <w:lang w:val="en-US"/>
        </w:rPr>
      </w:pPr>
      <w:r w:rsidRPr="00C06481">
        <w:rPr>
          <w:rFonts w:ascii="Arial" w:eastAsia="ＭＳ 明朝" w:hAnsi="Arial" w:cs="Arial"/>
          <w:color w:val="1F497D"/>
          <w:sz w:val="20"/>
          <w:highlight w:val="cyan"/>
          <w:lang w:val="en-US"/>
        </w:rPr>
        <w:t>Introduce a per-FS UE capability reporting for the UL MIMO coherence as proposed in R1-2202180 for Rel-17</w:t>
      </w:r>
    </w:p>
    <w:p w14:paraId="21C743FD" w14:textId="77777777" w:rsidR="00C06481" w:rsidRPr="00C06481" w:rsidRDefault="00C06481" w:rsidP="00C06481">
      <w:pPr>
        <w:numPr>
          <w:ilvl w:val="0"/>
          <w:numId w:val="29"/>
        </w:numPr>
        <w:wordWrap w:val="0"/>
        <w:rPr>
          <w:rFonts w:ascii="Arial" w:eastAsia="ＭＳ 明朝" w:hAnsi="Arial" w:cs="Arial"/>
          <w:color w:val="1F497D"/>
          <w:sz w:val="20"/>
          <w:highlight w:val="cyan"/>
          <w:lang w:val="en-US"/>
        </w:rPr>
      </w:pPr>
      <w:r w:rsidRPr="00C06481">
        <w:rPr>
          <w:rFonts w:ascii="Arial" w:eastAsia="ＭＳ 明朝" w:hAnsi="Arial" w:cs="Arial"/>
          <w:color w:val="1F497D"/>
          <w:sz w:val="20"/>
          <w:highlight w:val="cyan"/>
          <w:lang w:val="en-US"/>
        </w:rPr>
        <w:t>First check point: February 24</w:t>
      </w:r>
    </w:p>
    <w:p w14:paraId="7487F8F4" w14:textId="77777777" w:rsidR="00C06481" w:rsidRPr="00C06481" w:rsidRDefault="00C06481" w:rsidP="00C06481">
      <w:pPr>
        <w:numPr>
          <w:ilvl w:val="0"/>
          <w:numId w:val="29"/>
        </w:numPr>
        <w:wordWrap w:val="0"/>
        <w:rPr>
          <w:rFonts w:ascii="Arial" w:eastAsia="ＭＳ 明朝" w:hAnsi="Arial" w:cs="Arial"/>
          <w:color w:val="1F497D"/>
          <w:sz w:val="20"/>
          <w:highlight w:val="cyan"/>
          <w:lang w:val="en-US"/>
        </w:rPr>
      </w:pPr>
      <w:r w:rsidRPr="00C06481">
        <w:rPr>
          <w:rFonts w:ascii="Arial" w:eastAsia="ＭＳ 明朝" w:hAnsi="Arial" w:cs="Arial"/>
          <w:color w:val="1F497D"/>
          <w:sz w:val="20"/>
          <w:highlight w:val="cyan"/>
          <w:lang w:val="en-US"/>
        </w:rPr>
        <w:t>Final check point: March 1</w:t>
      </w:r>
    </w:p>
    <w:p w14:paraId="571A909B" w14:textId="77777777" w:rsidR="00D67F56" w:rsidRDefault="00D67F56" w:rsidP="002753B9">
      <w:pPr>
        <w:rPr>
          <w:b/>
        </w:rPr>
      </w:pPr>
    </w:p>
    <w:p w14:paraId="312A71F0"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78F054C0" w14:textId="77777777" w:rsidR="00590CB3" w:rsidRPr="00E34C18" w:rsidRDefault="00590CB3" w:rsidP="00590CB3">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others</w:t>
      </w:r>
    </w:p>
    <w:p w14:paraId="380F6740" w14:textId="77777777" w:rsidR="000F5759" w:rsidRPr="000F5759" w:rsidRDefault="000F5759" w:rsidP="000F57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173E34D" w14:textId="77777777" w:rsidR="000F5759" w:rsidRPr="000F5759" w:rsidRDefault="000F5759" w:rsidP="000F5759">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9A59ABC" w14:textId="41F8D0ED" w:rsidR="00590CB3" w:rsidRPr="005953A0" w:rsidRDefault="00590CB3" w:rsidP="000F575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UL MIMO coherence capability (a new FG) [4]</w:t>
      </w:r>
    </w:p>
    <w:p w14:paraId="212DDF7D" w14:textId="77777777" w:rsidR="00590CB3" w:rsidRPr="00590CB3" w:rsidRDefault="00590CB3" w:rsidP="00590CB3">
      <w:pPr>
        <w:rPr>
          <w:rFonts w:ascii="Arial" w:eastAsia="ＭＳ 明朝" w:hAnsi="Arial"/>
          <w:sz w:val="22"/>
          <w:szCs w:val="22"/>
        </w:rPr>
      </w:pPr>
      <w:r>
        <w:rPr>
          <w:rFonts w:eastAsia="ＭＳ 明朝" w:cs="Batang"/>
          <w:sz w:val="22"/>
          <w:szCs w:val="22"/>
        </w:rPr>
        <w:t xml:space="preserve">The proposal to introduce a new FG for UL MIMO coherence has been extensively discussed, </w:t>
      </w:r>
      <w:r w:rsidR="00765687">
        <w:rPr>
          <w:rFonts w:eastAsia="ＭＳ 明朝" w:cs="Batang"/>
          <w:sz w:val="22"/>
          <w:szCs w:val="22"/>
        </w:rPr>
        <w:t>but following conclusion was made at the RAN1#107-e meeting</w:t>
      </w:r>
      <w:r w:rsidRPr="00590CB3">
        <w:rPr>
          <w:rFonts w:eastAsia="ＭＳ 明朝" w:cs="Batang"/>
          <w:sz w:val="22"/>
          <w:szCs w:val="22"/>
        </w:rPr>
        <w:t>.</w:t>
      </w:r>
    </w:p>
    <w:tbl>
      <w:tblPr>
        <w:tblStyle w:val="aff4"/>
        <w:tblW w:w="0" w:type="auto"/>
        <w:tblLook w:val="04A0" w:firstRow="1" w:lastRow="0" w:firstColumn="1" w:lastColumn="0" w:noHBand="0" w:noVBand="1"/>
      </w:tblPr>
      <w:tblGrid>
        <w:gridCol w:w="22380"/>
      </w:tblGrid>
      <w:tr w:rsidR="00765687" w14:paraId="51B45993" w14:textId="77777777" w:rsidTr="00765687">
        <w:tc>
          <w:tcPr>
            <w:tcW w:w="22380" w:type="dxa"/>
          </w:tcPr>
          <w:p w14:paraId="77E372EF" w14:textId="77777777" w:rsidR="00765687" w:rsidRDefault="00765687" w:rsidP="00765687">
            <w:pPr>
              <w:rPr>
                <w:rFonts w:eastAsia="Batang" w:cs="Times"/>
                <w:bCs/>
                <w:sz w:val="20"/>
                <w:u w:val="single"/>
                <w:lang w:val="en-US"/>
              </w:rPr>
            </w:pPr>
            <w:r>
              <w:rPr>
                <w:rFonts w:cs="Times"/>
                <w:bCs/>
                <w:u w:val="single"/>
                <w:lang w:val="en-US"/>
              </w:rPr>
              <w:t>Conclusion</w:t>
            </w:r>
          </w:p>
          <w:p w14:paraId="6BBD2153" w14:textId="77777777" w:rsidR="00765687" w:rsidRPr="00765687" w:rsidRDefault="00765687" w:rsidP="00D96F77">
            <w:pPr>
              <w:rPr>
                <w:rFonts w:cs="Times"/>
                <w:lang w:val="en-US"/>
              </w:rPr>
            </w:pPr>
            <w:r>
              <w:rPr>
                <w:rFonts w:cs="Times"/>
                <w:lang w:val="en-US"/>
              </w:rPr>
              <w:t>RAN1 did not reach a consensus to introduce a new per-FS capability indicating UL MIMO coherence at least in Rel-16.</w:t>
            </w:r>
          </w:p>
        </w:tc>
      </w:tr>
    </w:tbl>
    <w:p w14:paraId="0EDD2FF3" w14:textId="77777777" w:rsidR="00590CB3" w:rsidRDefault="00590CB3" w:rsidP="00D96F77">
      <w:pPr>
        <w:rPr>
          <w:rFonts w:ascii="Arial" w:eastAsia="Batang" w:hAnsi="Arial"/>
          <w:sz w:val="32"/>
          <w:szCs w:val="32"/>
          <w:lang w:eastAsia="ko-KR"/>
        </w:rPr>
      </w:pPr>
    </w:p>
    <w:p w14:paraId="5685450F" w14:textId="77777777" w:rsidR="009E4B24" w:rsidRDefault="00E616A2" w:rsidP="009E4B24">
      <w:pPr>
        <w:rPr>
          <w:rFonts w:eastAsia="ＭＳ 明朝" w:cs="Batang"/>
          <w:sz w:val="22"/>
          <w:szCs w:val="22"/>
        </w:rPr>
      </w:pPr>
      <w:r>
        <w:rPr>
          <w:rFonts w:eastAsia="ＭＳ 明朝" w:cs="Batang"/>
          <w:sz w:val="22"/>
          <w:szCs w:val="22"/>
        </w:rPr>
        <w:t>Nevertheless, f</w:t>
      </w:r>
      <w:r w:rsidR="009E4B24">
        <w:rPr>
          <w:rFonts w:eastAsia="ＭＳ 明朝" w:cs="Batang"/>
          <w:sz w:val="22"/>
          <w:szCs w:val="22"/>
        </w:rPr>
        <w:t>ollowing proposal is made in a contribution in AI7.2.11.</w:t>
      </w:r>
    </w:p>
    <w:tbl>
      <w:tblPr>
        <w:tblStyle w:val="aff4"/>
        <w:tblW w:w="0" w:type="auto"/>
        <w:tblLook w:val="04A0" w:firstRow="1" w:lastRow="0" w:firstColumn="1" w:lastColumn="0" w:noHBand="0" w:noVBand="1"/>
      </w:tblPr>
      <w:tblGrid>
        <w:gridCol w:w="846"/>
        <w:gridCol w:w="21534"/>
      </w:tblGrid>
      <w:tr w:rsidR="009E4B24" w14:paraId="0EAE7FB6" w14:textId="77777777" w:rsidTr="00865672">
        <w:tc>
          <w:tcPr>
            <w:tcW w:w="846" w:type="dxa"/>
          </w:tcPr>
          <w:p w14:paraId="51B72ABD" w14:textId="77777777" w:rsidR="009E4B24" w:rsidRPr="0016792D" w:rsidRDefault="009E4B24"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7AEF69C7" w14:textId="77777777" w:rsidR="00BB79C0" w:rsidRDefault="00BB79C0" w:rsidP="00BB79C0">
            <w:pPr>
              <w:rPr>
                <w:rFonts w:eastAsiaTheme="minorEastAsia"/>
                <w:iCs/>
                <w:sz w:val="21"/>
                <w:szCs w:val="21"/>
                <w:lang w:val="en-US" w:eastAsia="zh-CN"/>
              </w:rPr>
            </w:pPr>
            <w:r>
              <w:rPr>
                <w:iCs/>
                <w:szCs w:val="21"/>
              </w:rPr>
              <w:t>The UL coherence depends on the UE transmitter architecture. More precisely, it depends on whether a common oscillator signal is applied for up-conversion in the different Tx chains or not</w:t>
            </w:r>
            <w:r>
              <w:rPr>
                <w:iCs/>
                <w:szCs w:val="21"/>
                <w:lang w:eastAsia="zh-CN"/>
              </w:rPr>
              <w:t xml:space="preserve">. </w:t>
            </w:r>
          </w:p>
          <w:p w14:paraId="4DB9DE52" w14:textId="77777777" w:rsidR="00BB79C0" w:rsidRDefault="00BB79C0" w:rsidP="00BB79C0">
            <w:pPr>
              <w:rPr>
                <w:iCs/>
                <w:szCs w:val="21"/>
              </w:rPr>
            </w:pPr>
            <w:r>
              <w:rPr>
                <w:iCs/>
                <w:szCs w:val="21"/>
              </w:rPr>
              <w:t xml:space="preserve"> </w:t>
            </w:r>
          </w:p>
          <w:p w14:paraId="6E92C056" w14:textId="77777777" w:rsidR="00BB79C0" w:rsidRDefault="00BB79C0" w:rsidP="00BB79C0">
            <w:pPr>
              <w:rPr>
                <w:iCs/>
                <w:szCs w:val="21"/>
              </w:rPr>
            </w:pPr>
            <w:r>
              <w:rPr>
                <w:iCs/>
                <w:szCs w:val="21"/>
              </w:rPr>
              <w:t xml:space="preserve">The same UL MIMO coherence capability in a given band likely does not hold across different band combinations even for the same band. For example, the UE may use a different set of antennas for the UL transmission for a given band in one band combination compared to the antennas used for the same band in a different band combination. A common example for this is that the UE may support 4Tx UL MIMO in one band when no UL CA is configured but the same UE may fall back to 2Tx UL MIMO only in the exact same band when UL CA is configured. Note that this was the very reason why the supported number of UL MIMO layers is signaled per band per combination. Obviously, a UE that can support coherent 2Tx UL MIMO may fall into any of the three coherence categories for 4Tx UL MIMO </w:t>
            </w:r>
            <w:bookmarkStart w:id="4" w:name="OLE_LINK1"/>
            <w:r>
              <w:rPr>
                <w:iCs/>
                <w:szCs w:val="21"/>
              </w:rPr>
              <w:t>(i.e. it can be either coherent, partial coherent, or non-coherent for 4Tx UL MIMO)</w:t>
            </w:r>
            <w:bookmarkEnd w:id="4"/>
            <w:r>
              <w:rPr>
                <w:iCs/>
                <w:szCs w:val="21"/>
              </w:rPr>
              <w:t>. The latter is the case, for example, if the 1</w:t>
            </w:r>
            <w:r>
              <w:rPr>
                <w:iCs/>
                <w:szCs w:val="21"/>
                <w:vertAlign w:val="superscript"/>
              </w:rPr>
              <w:t>st</w:t>
            </w:r>
            <w:r>
              <w:rPr>
                <w:iCs/>
                <w:szCs w:val="21"/>
              </w:rPr>
              <w:t xml:space="preserve"> and 2</w:t>
            </w:r>
            <w:r>
              <w:rPr>
                <w:iCs/>
                <w:szCs w:val="21"/>
                <w:vertAlign w:val="superscript"/>
              </w:rPr>
              <w:t>nd</w:t>
            </w:r>
            <w:r>
              <w:rPr>
                <w:iCs/>
                <w:szCs w:val="21"/>
              </w:rPr>
              <w:t xml:space="preserve"> chains are associated with a common oscillator, while the 3</w:t>
            </w:r>
            <w:r>
              <w:rPr>
                <w:iCs/>
                <w:szCs w:val="21"/>
                <w:vertAlign w:val="superscript"/>
              </w:rPr>
              <w:t>rd</w:t>
            </w:r>
            <w:r>
              <w:rPr>
                <w:iCs/>
                <w:szCs w:val="21"/>
              </w:rPr>
              <w:t xml:space="preserve"> and 4</w:t>
            </w:r>
            <w:r>
              <w:rPr>
                <w:iCs/>
                <w:szCs w:val="21"/>
                <w:vertAlign w:val="superscript"/>
              </w:rPr>
              <w:t>th</w:t>
            </w:r>
            <w:r>
              <w:rPr>
                <w:iCs/>
                <w:szCs w:val="21"/>
              </w:rPr>
              <w:t xml:space="preserve"> chains are not. </w:t>
            </w:r>
          </w:p>
          <w:p w14:paraId="0EE98733" w14:textId="77777777" w:rsidR="00BB79C0" w:rsidRDefault="00BB79C0" w:rsidP="00BB79C0">
            <w:pPr>
              <w:rPr>
                <w:iCs/>
                <w:szCs w:val="21"/>
              </w:rPr>
            </w:pPr>
            <w:r>
              <w:rPr>
                <w:iCs/>
                <w:szCs w:val="21"/>
              </w:rPr>
              <w:t xml:space="preserve">Due to this consideration, the UL MIMO coherence capability needs to be signaled per band per band combination. </w:t>
            </w:r>
          </w:p>
          <w:p w14:paraId="2FF46EFE" w14:textId="77777777" w:rsidR="00BB79C0" w:rsidRDefault="00BB79C0" w:rsidP="00BB79C0">
            <w:pPr>
              <w:rPr>
                <w:iCs/>
                <w:szCs w:val="21"/>
              </w:rPr>
            </w:pPr>
          </w:p>
          <w:p w14:paraId="4F52DA58" w14:textId="77777777" w:rsidR="00BB79C0" w:rsidRDefault="00BB79C0" w:rsidP="00BB79C0">
            <w:pPr>
              <w:rPr>
                <w:iCs/>
                <w:szCs w:val="21"/>
              </w:rPr>
            </w:pPr>
            <w:r>
              <w:rPr>
                <w:iCs/>
                <w:szCs w:val="21"/>
              </w:rPr>
              <w:t xml:space="preserve">Unfortunately, the current specification doesn’t correctly capture this.  </w:t>
            </w:r>
          </w:p>
          <w:p w14:paraId="388F342A" w14:textId="77777777" w:rsidR="00BB79C0" w:rsidRDefault="00BB79C0" w:rsidP="00BB79C0">
            <w:pPr>
              <w:rPr>
                <w:iCs/>
                <w:szCs w:val="24"/>
              </w:rPr>
            </w:pPr>
          </w:p>
          <w:p w14:paraId="68D1130F" w14:textId="77777777" w:rsidR="00BB79C0" w:rsidRDefault="00BB79C0" w:rsidP="00BB79C0">
            <w:pPr>
              <w:rPr>
                <w:iCs/>
                <w:szCs w:val="21"/>
              </w:rPr>
            </w:pPr>
            <w:r>
              <w:rPr>
                <w:iCs/>
                <w:szCs w:val="21"/>
              </w:rPr>
              <w:t xml:space="preserve">The LS from RAN4 is trying to solve the coherence issue when the UE reports and is configured with UL Tx switching. Although we agree that the capability for coherence with UL Tx switching should be per-band and per-band combination, we believe </w:t>
            </w:r>
            <w:bookmarkStart w:id="5" w:name="OLE_LINK8"/>
            <w:r>
              <w:rPr>
                <w:iCs/>
                <w:szCs w:val="21"/>
              </w:rPr>
              <w:t xml:space="preserve">there is a more fundamental issue, as explained above, regardless of the configuration of UL Tx switching. Hence, </w:t>
            </w:r>
            <w:bookmarkStart w:id="6" w:name="OLE_LINK6"/>
            <w:bookmarkStart w:id="7" w:name="OLE_LINK7"/>
            <w:r>
              <w:rPr>
                <w:iCs/>
                <w:szCs w:val="21"/>
              </w:rPr>
              <w:t>we think that RAN1 should agree to introduce UL coherence as a per band per band combination capability before making any further decision on UL Tx switching.</w:t>
            </w:r>
            <w:bookmarkEnd w:id="6"/>
            <w:bookmarkEnd w:id="7"/>
            <w:r>
              <w:rPr>
                <w:iCs/>
                <w:szCs w:val="21"/>
              </w:rPr>
              <w:t xml:space="preserve"> </w:t>
            </w:r>
          </w:p>
          <w:p w14:paraId="37D5248E" w14:textId="77777777" w:rsidR="00BB79C0" w:rsidRDefault="00BB79C0" w:rsidP="00BB79C0">
            <w:pPr>
              <w:rPr>
                <w:iCs/>
                <w:szCs w:val="21"/>
              </w:rPr>
            </w:pPr>
          </w:p>
          <w:bookmarkEnd w:id="5"/>
          <w:p w14:paraId="06E829F7" w14:textId="77777777" w:rsidR="00BB79C0" w:rsidRDefault="00BB79C0" w:rsidP="00BB79C0">
            <w:pPr>
              <w:rPr>
                <w:iCs/>
                <w:szCs w:val="21"/>
              </w:rPr>
            </w:pPr>
          </w:p>
          <w:p w14:paraId="139E9C0F" w14:textId="77777777" w:rsidR="00BB79C0" w:rsidRDefault="00BB79C0" w:rsidP="00BB79C0">
            <w:pPr>
              <w:rPr>
                <w:b/>
                <w:bCs/>
                <w:szCs w:val="21"/>
                <w:lang w:eastAsia="zh-CN"/>
              </w:rPr>
            </w:pPr>
            <w:r>
              <w:rPr>
                <w:b/>
                <w:bCs/>
                <w:szCs w:val="21"/>
                <w:lang w:eastAsia="zh-CN"/>
              </w:rPr>
              <w:t>Proposal: A new UE capability indicating UL MIMO coherence per band per band combination is introduced (regardless of UL Tx switching) in Rel-16.</w:t>
            </w:r>
          </w:p>
          <w:p w14:paraId="46D5AF2F" w14:textId="77777777" w:rsidR="009E4B24" w:rsidRPr="00BB79C0" w:rsidRDefault="00BB79C0" w:rsidP="00BB79C0">
            <w:pPr>
              <w:rPr>
                <w:szCs w:val="21"/>
              </w:rPr>
            </w:pPr>
            <w:r>
              <w:rPr>
                <w:szCs w:val="21"/>
              </w:rPr>
              <w:t>During the email discussion in RAN1 meeting, some infra vendors mentioned about the impact on gNB complexity. We understand the concern that the gNB may have to do a comparison of different band combination options and choose a CA configuration according to some metric. We understand the concern, although the gNB doesn't actually have to do this, i.e. it could just select a band combination first and apply whatever capability is reported for that band combination. However, at the same time, forcing the UE to under-report is making the gNB to always end up with the worst possible choice. We can’t see any benefit in that. Changing the capability structure is not going to change the UE design or the underlying UE capabilities. There seems to be a bit of a naivete in thinking that non-coherent UE design can be forced to be coherent by restricting the reporting granularity. Obviously, in the vast majority of cases, this will work in the opposite direction. The reduced granularity will force the UE to under-report.  To promote UL MIMO coherence to take off, we would suggest companies to be positive to the proposal.</w:t>
            </w:r>
          </w:p>
        </w:tc>
      </w:tr>
    </w:tbl>
    <w:p w14:paraId="5766103B" w14:textId="77777777" w:rsidR="00765687" w:rsidRDefault="00765687" w:rsidP="00D96F77">
      <w:pPr>
        <w:rPr>
          <w:rFonts w:ascii="Arial" w:eastAsia="Batang" w:hAnsi="Arial"/>
          <w:sz w:val="32"/>
          <w:szCs w:val="32"/>
          <w:lang w:eastAsia="ko-KR"/>
        </w:rPr>
      </w:pPr>
    </w:p>
    <w:p w14:paraId="6574E060" w14:textId="77777777" w:rsidR="000F5759" w:rsidRDefault="000F5759" w:rsidP="000F5759">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uring the preparation phase email discussion, following feedbacks were provided.</w:t>
      </w:r>
    </w:p>
    <w:tbl>
      <w:tblPr>
        <w:tblStyle w:val="aff4"/>
        <w:tblW w:w="4624" w:type="pct"/>
        <w:tblLook w:val="04A0" w:firstRow="1" w:lastRow="0" w:firstColumn="1" w:lastColumn="0" w:noHBand="0" w:noVBand="1"/>
      </w:tblPr>
      <w:tblGrid>
        <w:gridCol w:w="2835"/>
        <w:gridCol w:w="17862"/>
      </w:tblGrid>
      <w:tr w:rsidR="000F5759" w14:paraId="3AC066E6" w14:textId="77777777" w:rsidTr="000F5759">
        <w:tc>
          <w:tcPr>
            <w:tcW w:w="685" w:type="pct"/>
            <w:shd w:val="clear" w:color="auto" w:fill="F2F2F2" w:themeFill="background1" w:themeFillShade="F2"/>
          </w:tcPr>
          <w:p w14:paraId="1F3044F7" w14:textId="77777777" w:rsidR="000F5759" w:rsidRDefault="000F5759" w:rsidP="00C10D8F">
            <w:pPr>
              <w:spacing w:afterLines="50" w:after="120"/>
              <w:jc w:val="both"/>
              <w:rPr>
                <w:sz w:val="22"/>
                <w:lang w:val="en-US"/>
              </w:rPr>
            </w:pPr>
            <w:r>
              <w:rPr>
                <w:rFonts w:hint="eastAsia"/>
                <w:sz w:val="22"/>
                <w:lang w:val="en-US"/>
              </w:rPr>
              <w:t>C</w:t>
            </w:r>
            <w:r>
              <w:rPr>
                <w:sz w:val="22"/>
                <w:lang w:val="en-US"/>
              </w:rPr>
              <w:t>ompany</w:t>
            </w:r>
          </w:p>
        </w:tc>
        <w:tc>
          <w:tcPr>
            <w:tcW w:w="4315" w:type="pct"/>
            <w:shd w:val="clear" w:color="auto" w:fill="F2F2F2" w:themeFill="background1" w:themeFillShade="F2"/>
          </w:tcPr>
          <w:p w14:paraId="19D27ADE" w14:textId="77777777" w:rsidR="000F5759" w:rsidRDefault="000F5759" w:rsidP="00C10D8F">
            <w:pPr>
              <w:spacing w:afterLines="50" w:after="120"/>
              <w:jc w:val="both"/>
              <w:rPr>
                <w:sz w:val="22"/>
                <w:lang w:val="en-US"/>
              </w:rPr>
            </w:pPr>
            <w:r>
              <w:rPr>
                <w:rFonts w:hint="eastAsia"/>
                <w:sz w:val="22"/>
                <w:lang w:val="en-US"/>
              </w:rPr>
              <w:t>C</w:t>
            </w:r>
            <w:r>
              <w:rPr>
                <w:sz w:val="22"/>
                <w:lang w:val="en-US"/>
              </w:rPr>
              <w:t>omment</w:t>
            </w:r>
          </w:p>
        </w:tc>
      </w:tr>
      <w:tr w:rsidR="000F5759" w14:paraId="40AFFC17" w14:textId="77777777" w:rsidTr="000F5759">
        <w:tc>
          <w:tcPr>
            <w:tcW w:w="685" w:type="pct"/>
          </w:tcPr>
          <w:p w14:paraId="02384DA4" w14:textId="77777777" w:rsidR="000F5759" w:rsidRDefault="000F5759" w:rsidP="00C10D8F">
            <w:pPr>
              <w:spacing w:afterLines="50" w:after="120"/>
              <w:jc w:val="both"/>
              <w:rPr>
                <w:sz w:val="22"/>
                <w:lang w:val="en-US"/>
              </w:rPr>
            </w:pPr>
            <w:r>
              <w:rPr>
                <w:rFonts w:hint="eastAsia"/>
                <w:sz w:val="22"/>
                <w:lang w:val="en-US"/>
              </w:rPr>
              <w:t>M</w:t>
            </w:r>
            <w:r>
              <w:rPr>
                <w:sz w:val="22"/>
                <w:lang w:val="en-US"/>
              </w:rPr>
              <w:t>oderator (NTT DOCOMO)</w:t>
            </w:r>
          </w:p>
        </w:tc>
        <w:tc>
          <w:tcPr>
            <w:tcW w:w="4315" w:type="pct"/>
          </w:tcPr>
          <w:p w14:paraId="45073603" w14:textId="77777777" w:rsidR="000F5759" w:rsidRDefault="000F5759" w:rsidP="00C10D8F">
            <w:pPr>
              <w:spacing w:afterLines="50" w:after="120"/>
              <w:jc w:val="both"/>
              <w:rPr>
                <w:sz w:val="22"/>
                <w:lang w:val="en-US"/>
              </w:rPr>
            </w:pPr>
            <w:r>
              <w:rPr>
                <w:rFonts w:eastAsia="ＭＳ 明朝" w:cs="Batang"/>
                <w:sz w:val="22"/>
                <w:szCs w:val="22"/>
              </w:rPr>
              <w:t>FL would like to check whether companies can accept discussing this proposal again for Rel-16. The discussion for Rel-17 is anyway possible, but FL would like to also check whether it should be in AI8.16.17 or in AI7.2.11.</w:t>
            </w:r>
          </w:p>
        </w:tc>
      </w:tr>
      <w:tr w:rsidR="000F5759" w14:paraId="05057D1F" w14:textId="77777777" w:rsidTr="000F5759">
        <w:tc>
          <w:tcPr>
            <w:tcW w:w="685" w:type="pct"/>
          </w:tcPr>
          <w:p w14:paraId="3A66D785" w14:textId="77777777" w:rsidR="000F5759" w:rsidRDefault="000F5759" w:rsidP="00C10D8F">
            <w:pPr>
              <w:spacing w:afterLines="50" w:after="120"/>
              <w:jc w:val="both"/>
              <w:rPr>
                <w:sz w:val="22"/>
                <w:lang w:val="en-US"/>
              </w:rPr>
            </w:pPr>
            <w:r>
              <w:rPr>
                <w:sz w:val="22"/>
                <w:lang w:val="en-US"/>
              </w:rPr>
              <w:t>Apple</w:t>
            </w:r>
          </w:p>
        </w:tc>
        <w:tc>
          <w:tcPr>
            <w:tcW w:w="4315" w:type="pct"/>
          </w:tcPr>
          <w:p w14:paraId="1666E901" w14:textId="77777777" w:rsidR="000F5759" w:rsidRPr="00F740AD" w:rsidRDefault="000F5759" w:rsidP="00C10D8F">
            <w:pPr>
              <w:spacing w:afterLines="50" w:after="120"/>
              <w:jc w:val="both"/>
              <w:rPr>
                <w:sz w:val="22"/>
                <w:lang w:val="en-US"/>
              </w:rPr>
            </w:pPr>
            <w:r>
              <w:rPr>
                <w:sz w:val="22"/>
                <w:lang w:val="en-US"/>
              </w:rPr>
              <w:t>We support this proposal</w:t>
            </w:r>
          </w:p>
        </w:tc>
      </w:tr>
      <w:tr w:rsidR="000F5759" w14:paraId="0DBA7924" w14:textId="77777777" w:rsidTr="000F5759">
        <w:tc>
          <w:tcPr>
            <w:tcW w:w="685" w:type="pct"/>
          </w:tcPr>
          <w:p w14:paraId="3E9DB2C1" w14:textId="77777777" w:rsidR="000F5759" w:rsidRDefault="000F5759" w:rsidP="00C10D8F">
            <w:pPr>
              <w:spacing w:afterLines="50" w:after="120"/>
              <w:jc w:val="both"/>
              <w:rPr>
                <w:sz w:val="22"/>
                <w:lang w:val="en-US"/>
              </w:rPr>
            </w:pPr>
            <w:r>
              <w:rPr>
                <w:sz w:val="22"/>
                <w:lang w:val="en-US"/>
              </w:rPr>
              <w:t>ZTE</w:t>
            </w:r>
          </w:p>
        </w:tc>
        <w:tc>
          <w:tcPr>
            <w:tcW w:w="4315" w:type="pct"/>
          </w:tcPr>
          <w:p w14:paraId="42DF5B33" w14:textId="77777777" w:rsidR="000F5759" w:rsidRPr="00D67993" w:rsidRDefault="000F5759" w:rsidP="00C10D8F">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prefer to keep the discussion in Rel-17. Thus, AI</w:t>
            </w:r>
            <w:r>
              <w:rPr>
                <w:rFonts w:eastAsia="ＭＳ 明朝" w:cs="Batang"/>
                <w:sz w:val="22"/>
                <w:szCs w:val="22"/>
              </w:rPr>
              <w:t>8.16.17 would be more reasonable from our side.</w:t>
            </w:r>
          </w:p>
        </w:tc>
      </w:tr>
      <w:tr w:rsidR="000F5759" w14:paraId="4B40D7B0" w14:textId="77777777" w:rsidTr="000F5759">
        <w:tc>
          <w:tcPr>
            <w:tcW w:w="685" w:type="pct"/>
          </w:tcPr>
          <w:p w14:paraId="45C603BD" w14:textId="77777777" w:rsidR="000F5759" w:rsidRPr="00C46A45" w:rsidRDefault="000F5759" w:rsidP="00C10D8F">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315" w:type="pct"/>
          </w:tcPr>
          <w:p w14:paraId="588A4333" w14:textId="77777777" w:rsidR="000F5759" w:rsidRPr="00F740AD" w:rsidRDefault="000F5759" w:rsidP="00C10D8F">
            <w:pPr>
              <w:spacing w:afterLines="50" w:after="120"/>
              <w:jc w:val="both"/>
              <w:rPr>
                <w:sz w:val="22"/>
                <w:lang w:val="en-US"/>
              </w:rPr>
            </w:pPr>
            <w:r>
              <w:rPr>
                <w:sz w:val="22"/>
                <w:lang w:val="en-US"/>
              </w:rPr>
              <w:t>We support to dicuss this issue for R16 and R17.</w:t>
            </w:r>
          </w:p>
        </w:tc>
      </w:tr>
      <w:tr w:rsidR="000F5759" w14:paraId="1FDA8CB9" w14:textId="77777777" w:rsidTr="000F5759">
        <w:tc>
          <w:tcPr>
            <w:tcW w:w="685" w:type="pct"/>
          </w:tcPr>
          <w:p w14:paraId="119F64D0" w14:textId="77777777" w:rsidR="000F5759" w:rsidRPr="005E4E13" w:rsidRDefault="000F5759" w:rsidP="00C10D8F">
            <w:pPr>
              <w:spacing w:afterLines="50" w:after="120"/>
              <w:jc w:val="both"/>
              <w:rPr>
                <w:rFonts w:eastAsia="Malgun Gothic"/>
                <w:sz w:val="22"/>
                <w:lang w:val="en-US" w:eastAsia="ko-KR"/>
              </w:rPr>
            </w:pPr>
            <w:r>
              <w:rPr>
                <w:rFonts w:eastAsia="Malgun Gothic" w:hint="eastAsia"/>
                <w:sz w:val="22"/>
                <w:lang w:val="en-US" w:eastAsia="ko-KR"/>
              </w:rPr>
              <w:t>Samsung</w:t>
            </w:r>
          </w:p>
        </w:tc>
        <w:tc>
          <w:tcPr>
            <w:tcW w:w="4315" w:type="pct"/>
          </w:tcPr>
          <w:p w14:paraId="2AEB4C4A" w14:textId="77777777" w:rsidR="000F5759" w:rsidRDefault="000F5759" w:rsidP="00C10D8F">
            <w:pPr>
              <w:spacing w:afterLines="50" w:after="120"/>
              <w:jc w:val="both"/>
              <w:rPr>
                <w:sz w:val="22"/>
                <w:lang w:val="en-US"/>
              </w:rPr>
            </w:pPr>
            <w:r w:rsidRPr="005E4E13">
              <w:rPr>
                <w:sz w:val="22"/>
                <w:lang w:val="en-US"/>
              </w:rPr>
              <w:t xml:space="preserve">As </w:t>
            </w:r>
            <w:r>
              <w:rPr>
                <w:sz w:val="22"/>
                <w:lang w:val="en-US"/>
              </w:rPr>
              <w:t xml:space="preserve">a </w:t>
            </w:r>
            <w:r w:rsidRPr="005E4E13">
              <w:rPr>
                <w:sz w:val="22"/>
                <w:lang w:val="en-US"/>
              </w:rPr>
              <w:t xml:space="preserve">conclusion in RAN1#107-e, we </w:t>
            </w:r>
            <w:r>
              <w:rPr>
                <w:sz w:val="22"/>
                <w:lang w:val="en-US"/>
              </w:rPr>
              <w:t>don</w:t>
            </w:r>
            <w:r>
              <w:rPr>
                <w:rFonts w:eastAsia="Malgun Gothic"/>
                <w:sz w:val="22"/>
                <w:lang w:val="en-US" w:eastAsia="ko-KR"/>
              </w:rPr>
              <w:t>’t</w:t>
            </w:r>
            <w:r w:rsidRPr="005E4E13">
              <w:rPr>
                <w:sz w:val="22"/>
                <w:lang w:val="en-US"/>
              </w:rPr>
              <w:t xml:space="preserve"> </w:t>
            </w:r>
            <w:r w:rsidRPr="005E4E13">
              <w:rPr>
                <w:rFonts w:hint="eastAsia"/>
                <w:sz w:val="22"/>
                <w:lang w:val="en-US"/>
              </w:rPr>
              <w:t xml:space="preserve">need to </w:t>
            </w:r>
            <w:r w:rsidRPr="005E4E13">
              <w:rPr>
                <w:sz w:val="22"/>
                <w:lang w:val="en-US"/>
              </w:rPr>
              <w:t xml:space="preserve">discuss this issue at least </w:t>
            </w:r>
            <w:r>
              <w:rPr>
                <w:sz w:val="22"/>
                <w:lang w:val="en-US"/>
              </w:rPr>
              <w:t xml:space="preserve">in </w:t>
            </w:r>
            <w:r w:rsidRPr="005E4E13">
              <w:rPr>
                <w:sz w:val="22"/>
                <w:lang w:val="en-US"/>
              </w:rPr>
              <w:t>Rel-16.</w:t>
            </w:r>
          </w:p>
        </w:tc>
      </w:tr>
      <w:tr w:rsidR="000F5759" w14:paraId="5BDD8336" w14:textId="77777777" w:rsidTr="000F5759">
        <w:tc>
          <w:tcPr>
            <w:tcW w:w="685" w:type="pct"/>
          </w:tcPr>
          <w:p w14:paraId="1E5566E2" w14:textId="77777777" w:rsidR="000F5759" w:rsidRDefault="000F5759" w:rsidP="00C10D8F">
            <w:pPr>
              <w:spacing w:afterLines="50" w:after="120"/>
              <w:jc w:val="both"/>
              <w:rPr>
                <w:rFonts w:eastAsia="Malgun Gothic"/>
                <w:sz w:val="22"/>
                <w:lang w:val="en-US" w:eastAsia="ko-KR"/>
              </w:rPr>
            </w:pPr>
            <w:r>
              <w:rPr>
                <w:rFonts w:eastAsia="Malgun Gothic"/>
                <w:sz w:val="22"/>
                <w:lang w:val="en-US" w:eastAsia="ko-KR"/>
              </w:rPr>
              <w:lastRenderedPageBreak/>
              <w:t>Nokia, NSB</w:t>
            </w:r>
          </w:p>
        </w:tc>
        <w:tc>
          <w:tcPr>
            <w:tcW w:w="4315" w:type="pct"/>
          </w:tcPr>
          <w:p w14:paraId="4D589F21" w14:textId="77777777" w:rsidR="000F5759" w:rsidRPr="005E4E13" w:rsidRDefault="000F5759" w:rsidP="00C10D8F">
            <w:pPr>
              <w:spacing w:afterLines="50" w:after="120"/>
              <w:jc w:val="both"/>
              <w:rPr>
                <w:sz w:val="22"/>
                <w:lang w:val="en-US"/>
              </w:rPr>
            </w:pPr>
            <w:r>
              <w:rPr>
                <w:sz w:val="22"/>
                <w:lang w:val="en-US"/>
              </w:rPr>
              <w:t>OK to have further discussion.</w:t>
            </w:r>
          </w:p>
        </w:tc>
      </w:tr>
      <w:tr w:rsidR="000F5759" w14:paraId="629E164F" w14:textId="77777777" w:rsidTr="000F5759">
        <w:tc>
          <w:tcPr>
            <w:tcW w:w="685" w:type="pct"/>
          </w:tcPr>
          <w:p w14:paraId="5BFFA0BB" w14:textId="77777777" w:rsidR="000F5759" w:rsidRDefault="000F5759" w:rsidP="00C10D8F">
            <w:pPr>
              <w:spacing w:afterLines="50" w:after="120"/>
              <w:jc w:val="both"/>
              <w:rPr>
                <w:rFonts w:eastAsia="Malgun Gothic"/>
                <w:sz w:val="22"/>
                <w:lang w:val="en-US" w:eastAsia="ko-KR"/>
              </w:rPr>
            </w:pPr>
            <w:r>
              <w:rPr>
                <w:rFonts w:eastAsiaTheme="minorEastAsia"/>
                <w:sz w:val="22"/>
                <w:lang w:val="en-US" w:eastAsia="zh-CN"/>
              </w:rPr>
              <w:t>NTT DOCOMO</w:t>
            </w:r>
          </w:p>
        </w:tc>
        <w:tc>
          <w:tcPr>
            <w:tcW w:w="4315" w:type="pct"/>
          </w:tcPr>
          <w:p w14:paraId="78C61845" w14:textId="77777777" w:rsidR="000F5759" w:rsidRDefault="000F5759" w:rsidP="00C10D8F">
            <w:pPr>
              <w:spacing w:afterLines="50" w:after="120"/>
              <w:jc w:val="both"/>
              <w:rPr>
                <w:sz w:val="22"/>
                <w:lang w:val="en-US"/>
              </w:rPr>
            </w:pPr>
            <w:r>
              <w:rPr>
                <w:sz w:val="22"/>
                <w:lang w:val="en-US"/>
              </w:rPr>
              <w:t xml:space="preserve">We are ok to discuss this issue for Rel-16 again, while also ok to limit the target release to Rel-17 or later. Whether AI8.16.17 or AI7.2.11 seems to be dependent on whether we re-open this discussion for Rel-16 or not. </w:t>
            </w:r>
          </w:p>
        </w:tc>
      </w:tr>
      <w:tr w:rsidR="000F5759" w14:paraId="355C4CE6" w14:textId="77777777" w:rsidTr="000F5759">
        <w:tc>
          <w:tcPr>
            <w:tcW w:w="685" w:type="pct"/>
          </w:tcPr>
          <w:p w14:paraId="65CACFA8" w14:textId="77777777" w:rsidR="000F5759" w:rsidRDefault="000F5759" w:rsidP="00C10D8F">
            <w:pPr>
              <w:spacing w:afterLines="50" w:after="120"/>
              <w:jc w:val="both"/>
              <w:rPr>
                <w:rFonts w:eastAsiaTheme="minorEastAsia"/>
                <w:sz w:val="22"/>
                <w:lang w:val="en-US" w:eastAsia="zh-CN"/>
              </w:rPr>
            </w:pPr>
            <w:r>
              <w:rPr>
                <w:sz w:val="22"/>
                <w:lang w:val="en-US"/>
              </w:rPr>
              <w:t>Intel</w:t>
            </w:r>
          </w:p>
        </w:tc>
        <w:tc>
          <w:tcPr>
            <w:tcW w:w="4315" w:type="pct"/>
          </w:tcPr>
          <w:p w14:paraId="308D3CA5" w14:textId="77777777" w:rsidR="000F5759" w:rsidRDefault="000F5759" w:rsidP="00C10D8F">
            <w:pPr>
              <w:spacing w:afterLines="50" w:after="120"/>
              <w:jc w:val="both"/>
              <w:rPr>
                <w:sz w:val="22"/>
                <w:lang w:val="en-US"/>
              </w:rPr>
            </w:pPr>
            <w:r>
              <w:rPr>
                <w:sz w:val="22"/>
                <w:lang w:val="en-US"/>
              </w:rPr>
              <w:t xml:space="preserve">We prefer to discuss this proposal for Rel-17.  </w:t>
            </w:r>
          </w:p>
        </w:tc>
      </w:tr>
      <w:tr w:rsidR="000F5759" w14:paraId="1E886769" w14:textId="77777777" w:rsidTr="000F5759">
        <w:tc>
          <w:tcPr>
            <w:tcW w:w="685" w:type="pct"/>
          </w:tcPr>
          <w:p w14:paraId="30FEEDEB" w14:textId="77777777" w:rsidR="000F5759" w:rsidRDefault="000F5759" w:rsidP="00C10D8F">
            <w:pPr>
              <w:spacing w:afterLines="50" w:after="120"/>
              <w:jc w:val="both"/>
              <w:rPr>
                <w:sz w:val="22"/>
                <w:lang w:val="en-US"/>
              </w:rPr>
            </w:pPr>
            <w:r>
              <w:rPr>
                <w:rFonts w:eastAsia="Malgun Gothic"/>
                <w:sz w:val="22"/>
                <w:lang w:eastAsia="ko-KR"/>
              </w:rPr>
              <w:t>Qualcomm</w:t>
            </w:r>
          </w:p>
        </w:tc>
        <w:tc>
          <w:tcPr>
            <w:tcW w:w="4315" w:type="pct"/>
          </w:tcPr>
          <w:p w14:paraId="3EFA2C75" w14:textId="77777777" w:rsidR="000F5759" w:rsidRDefault="000F5759" w:rsidP="00C10D8F">
            <w:pPr>
              <w:spacing w:afterLines="50" w:after="120"/>
              <w:jc w:val="both"/>
              <w:rPr>
                <w:sz w:val="22"/>
                <w:lang w:val="en-US"/>
              </w:rPr>
            </w:pPr>
            <w:r>
              <w:rPr>
                <w:sz w:val="22"/>
                <w:lang w:val="en-US"/>
              </w:rPr>
              <w:t>We prefer to discuss this in Rel-16 to solve this issue as early as possible.</w:t>
            </w:r>
          </w:p>
        </w:tc>
      </w:tr>
      <w:tr w:rsidR="000F5759" w14:paraId="6A25BC00" w14:textId="77777777" w:rsidTr="000F5759">
        <w:tc>
          <w:tcPr>
            <w:tcW w:w="685" w:type="pct"/>
          </w:tcPr>
          <w:p w14:paraId="71F3F7FD" w14:textId="77777777" w:rsidR="000F5759" w:rsidRDefault="000F5759" w:rsidP="00C10D8F">
            <w:pPr>
              <w:spacing w:afterLines="50" w:after="120"/>
              <w:jc w:val="both"/>
              <w:rPr>
                <w:sz w:val="22"/>
                <w:lang w:val="en-US"/>
              </w:rPr>
            </w:pPr>
            <w:r>
              <w:rPr>
                <w:sz w:val="22"/>
                <w:lang w:val="en-US"/>
              </w:rPr>
              <w:t>Ericsson</w:t>
            </w:r>
          </w:p>
        </w:tc>
        <w:tc>
          <w:tcPr>
            <w:tcW w:w="4315" w:type="pct"/>
          </w:tcPr>
          <w:p w14:paraId="377DA4BD" w14:textId="77777777" w:rsidR="000F5759" w:rsidRPr="00F740AD" w:rsidRDefault="000F5759" w:rsidP="00C10D8F">
            <w:pPr>
              <w:spacing w:afterLines="50" w:after="120"/>
              <w:jc w:val="both"/>
              <w:rPr>
                <w:sz w:val="22"/>
                <w:lang w:val="en-US"/>
              </w:rPr>
            </w:pPr>
            <w:r>
              <w:rPr>
                <w:sz w:val="22"/>
                <w:lang w:val="en-US"/>
              </w:rPr>
              <w:t>Prefer to discuss in Rel-17: the issue seems to be driven by 4 Tx, and we are now quite late in the Rel-16 UE capability discussion.</w:t>
            </w:r>
          </w:p>
        </w:tc>
      </w:tr>
      <w:tr w:rsidR="000F5759" w14:paraId="3E8AC628" w14:textId="77777777" w:rsidTr="000F5759">
        <w:tc>
          <w:tcPr>
            <w:tcW w:w="685" w:type="pct"/>
          </w:tcPr>
          <w:p w14:paraId="44AA47EE" w14:textId="77777777" w:rsidR="000F5759" w:rsidRDefault="000F5759" w:rsidP="00C10D8F">
            <w:pPr>
              <w:spacing w:afterLines="50" w:after="120"/>
              <w:jc w:val="both"/>
              <w:rPr>
                <w:sz w:val="22"/>
                <w:lang w:val="en-US"/>
              </w:rPr>
            </w:pPr>
            <w:r>
              <w:rPr>
                <w:rFonts w:hint="eastAsia"/>
                <w:sz w:val="22"/>
                <w:lang w:val="en-US"/>
              </w:rPr>
              <w:t>M</w:t>
            </w:r>
            <w:r>
              <w:rPr>
                <w:sz w:val="22"/>
                <w:lang w:val="en-US"/>
              </w:rPr>
              <w:t>oderator (NTT DOCOMO)</w:t>
            </w:r>
          </w:p>
        </w:tc>
        <w:tc>
          <w:tcPr>
            <w:tcW w:w="4315" w:type="pct"/>
          </w:tcPr>
          <w:p w14:paraId="53965FEF" w14:textId="77777777" w:rsidR="000F5759" w:rsidRDefault="000F5759" w:rsidP="00C10D8F">
            <w:pPr>
              <w:spacing w:afterLines="50" w:after="120"/>
              <w:jc w:val="both"/>
              <w:rPr>
                <w:sz w:val="22"/>
                <w:lang w:val="en-US"/>
              </w:rPr>
            </w:pPr>
            <w:r>
              <w:rPr>
                <w:rFonts w:hint="eastAsia"/>
                <w:sz w:val="22"/>
                <w:lang w:val="en-US"/>
              </w:rPr>
              <w:t>T</w:t>
            </w:r>
            <w:r>
              <w:rPr>
                <w:sz w:val="22"/>
                <w:lang w:val="en-US"/>
              </w:rPr>
              <w:t>hanks for the feedbacks!</w:t>
            </w:r>
          </w:p>
          <w:p w14:paraId="4AEB31EF" w14:textId="77777777" w:rsidR="000F5759" w:rsidRDefault="000F5759" w:rsidP="00C10D8F">
            <w:pPr>
              <w:spacing w:afterLines="50" w:after="120"/>
              <w:jc w:val="both"/>
              <w:rPr>
                <w:sz w:val="22"/>
                <w:lang w:val="en-US"/>
              </w:rPr>
            </w:pPr>
            <w:r>
              <w:rPr>
                <w:rFonts w:hint="eastAsia"/>
                <w:sz w:val="22"/>
                <w:lang w:val="en-US"/>
              </w:rPr>
              <w:t>C</w:t>
            </w:r>
            <w:r>
              <w:rPr>
                <w:sz w:val="22"/>
                <w:lang w:val="en-US"/>
              </w:rPr>
              <w:t>ompanies’ views can be summarized as below.</w:t>
            </w:r>
          </w:p>
          <w:p w14:paraId="3BE77D0F" w14:textId="77777777" w:rsidR="000F5759" w:rsidRDefault="000F5759" w:rsidP="00C10D8F">
            <w:pPr>
              <w:pStyle w:val="aff6"/>
              <w:numPr>
                <w:ilvl w:val="0"/>
                <w:numId w:val="28"/>
              </w:numPr>
              <w:spacing w:afterLines="50" w:after="120"/>
              <w:ind w:leftChars="0"/>
              <w:jc w:val="both"/>
              <w:rPr>
                <w:sz w:val="22"/>
                <w:lang w:val="en-US"/>
              </w:rPr>
            </w:pPr>
            <w:r>
              <w:rPr>
                <w:sz w:val="22"/>
                <w:lang w:val="en-US"/>
              </w:rPr>
              <w:t>Support discussing the proposal for Rel-16</w:t>
            </w:r>
          </w:p>
          <w:p w14:paraId="3AB57D1E" w14:textId="77777777" w:rsidR="000F5759" w:rsidRDefault="000F5759" w:rsidP="00C10D8F">
            <w:pPr>
              <w:pStyle w:val="aff6"/>
              <w:numPr>
                <w:ilvl w:val="1"/>
                <w:numId w:val="28"/>
              </w:numPr>
              <w:spacing w:afterLines="50" w:after="120"/>
              <w:ind w:leftChars="0"/>
              <w:jc w:val="both"/>
              <w:rPr>
                <w:sz w:val="22"/>
                <w:lang w:val="en-US"/>
              </w:rPr>
            </w:pPr>
            <w:r>
              <w:rPr>
                <w:rFonts w:hint="eastAsia"/>
                <w:sz w:val="22"/>
                <w:lang w:val="en-US"/>
              </w:rPr>
              <w:t>A</w:t>
            </w:r>
            <w:r>
              <w:rPr>
                <w:sz w:val="22"/>
                <w:lang w:val="en-US"/>
              </w:rPr>
              <w:t>pple, OPPO, Nokia/NSB, NTT DOCOMO, Qualcomm</w:t>
            </w:r>
          </w:p>
          <w:p w14:paraId="5F8DCB7A" w14:textId="77777777" w:rsidR="000F5759" w:rsidRDefault="000F5759" w:rsidP="00C10D8F">
            <w:pPr>
              <w:pStyle w:val="aff6"/>
              <w:numPr>
                <w:ilvl w:val="0"/>
                <w:numId w:val="28"/>
              </w:numPr>
              <w:spacing w:afterLines="50" w:after="120"/>
              <w:ind w:leftChars="0"/>
              <w:jc w:val="both"/>
              <w:rPr>
                <w:sz w:val="22"/>
                <w:lang w:val="en-US"/>
              </w:rPr>
            </w:pPr>
            <w:r>
              <w:rPr>
                <w:rFonts w:hint="eastAsia"/>
                <w:sz w:val="22"/>
                <w:lang w:val="en-US"/>
              </w:rPr>
              <w:t>N</w:t>
            </w:r>
            <w:r>
              <w:rPr>
                <w:sz w:val="22"/>
                <w:lang w:val="en-US"/>
              </w:rPr>
              <w:t>ot support discussing the proposal for Rel-16, but ok for Rel-17</w:t>
            </w:r>
          </w:p>
          <w:p w14:paraId="5DC3F085" w14:textId="77777777" w:rsidR="000F5759" w:rsidRDefault="000F5759" w:rsidP="00C10D8F">
            <w:pPr>
              <w:pStyle w:val="aff6"/>
              <w:numPr>
                <w:ilvl w:val="1"/>
                <w:numId w:val="28"/>
              </w:numPr>
              <w:spacing w:afterLines="50" w:after="120"/>
              <w:ind w:leftChars="0"/>
              <w:jc w:val="both"/>
              <w:rPr>
                <w:sz w:val="22"/>
                <w:lang w:val="en-US"/>
              </w:rPr>
            </w:pPr>
            <w:r>
              <w:rPr>
                <w:rFonts w:hint="eastAsia"/>
                <w:sz w:val="22"/>
                <w:lang w:val="en-US"/>
              </w:rPr>
              <w:t>Z</w:t>
            </w:r>
            <w:r>
              <w:rPr>
                <w:sz w:val="22"/>
                <w:lang w:val="en-US"/>
              </w:rPr>
              <w:t>TE, Samsung, (NTT DOCOMO), Intel, Ericsson</w:t>
            </w:r>
          </w:p>
          <w:p w14:paraId="40EEF90E" w14:textId="77777777" w:rsidR="000F5759" w:rsidRDefault="000F5759" w:rsidP="00C10D8F">
            <w:pPr>
              <w:spacing w:afterLines="50" w:after="120"/>
              <w:jc w:val="both"/>
              <w:rPr>
                <w:sz w:val="22"/>
                <w:lang w:val="en-US"/>
              </w:rPr>
            </w:pPr>
            <w:r>
              <w:rPr>
                <w:rFonts w:hint="eastAsia"/>
                <w:sz w:val="22"/>
                <w:lang w:val="en-US"/>
              </w:rPr>
              <w:t>T</w:t>
            </w:r>
            <w:r>
              <w:rPr>
                <w:sz w:val="22"/>
                <w:lang w:val="en-US"/>
              </w:rPr>
              <w:t>here are number of companies ok to discuss the proposal again for Rel-16 while multiple other companies don’t prefer to discuss it again for Rel-16 given the conclusion made at RAN1#107-e.</w:t>
            </w:r>
          </w:p>
          <w:p w14:paraId="2AD566A7" w14:textId="77777777" w:rsidR="000F5759" w:rsidRDefault="000F5759" w:rsidP="00C10D8F">
            <w:pPr>
              <w:spacing w:afterLines="50" w:after="120"/>
              <w:jc w:val="both"/>
              <w:rPr>
                <w:sz w:val="22"/>
                <w:lang w:val="en-US"/>
              </w:rPr>
            </w:pPr>
            <w:r>
              <w:rPr>
                <w:rFonts w:hint="eastAsia"/>
                <w:sz w:val="22"/>
                <w:lang w:val="en-US"/>
              </w:rPr>
              <w:t>C</w:t>
            </w:r>
            <w:r>
              <w:rPr>
                <w:sz w:val="22"/>
                <w:lang w:val="en-US"/>
              </w:rPr>
              <w:t>onsidering the above situation, FL would like to check again if there is a strong objection to discuss the proposal for Rel-16 and/or Rel-17 in AI7.2.11.</w:t>
            </w:r>
          </w:p>
          <w:p w14:paraId="57CFE2F8" w14:textId="77777777" w:rsidR="000F5759" w:rsidRPr="00E15D6E" w:rsidRDefault="000F5759" w:rsidP="00C10D8F">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#3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5D4316D0" w14:textId="77777777" w:rsidR="000F5759" w:rsidRDefault="000F5759" w:rsidP="00C10D8F">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 for UL MIMO coherence</w:t>
            </w:r>
          </w:p>
          <w:p w14:paraId="71CF17C8" w14:textId="77777777" w:rsidR="000F5759" w:rsidRDefault="000F5759" w:rsidP="00C10D8F">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w:t>
            </w:r>
          </w:p>
          <w:p w14:paraId="30D034EA" w14:textId="77777777" w:rsidR="000F5759" w:rsidRPr="000565F4" w:rsidRDefault="000F5759" w:rsidP="00C10D8F">
            <w:pPr>
              <w:pStyle w:val="aff6"/>
              <w:numPr>
                <w:ilvl w:val="1"/>
                <w:numId w:val="13"/>
              </w:numPr>
              <w:ind w:leftChars="0"/>
              <w:rPr>
                <w:rFonts w:eastAsia="ＭＳ 明朝" w:cs="Batang"/>
                <w:b/>
                <w:bCs/>
                <w:sz w:val="22"/>
                <w:szCs w:val="22"/>
              </w:rPr>
            </w:pPr>
            <w:r>
              <w:rPr>
                <w:rFonts w:eastAsia="ＭＳ 明朝" w:cs="Batang" w:hint="eastAsia"/>
                <w:b/>
                <w:bCs/>
                <w:sz w:val="22"/>
                <w:szCs w:val="22"/>
              </w:rPr>
              <w:t>[</w:t>
            </w:r>
            <w:r>
              <w:rPr>
                <w:rFonts w:eastAsia="ＭＳ 明朝" w:cs="Batang"/>
                <w:b/>
                <w:bCs/>
                <w:sz w:val="22"/>
                <w:szCs w:val="22"/>
              </w:rPr>
              <w:t>for Rel-16 or for Rel-17]</w:t>
            </w:r>
          </w:p>
        </w:tc>
      </w:tr>
      <w:tr w:rsidR="000F5759" w14:paraId="022E9880" w14:textId="77777777" w:rsidTr="000F5759">
        <w:tc>
          <w:tcPr>
            <w:tcW w:w="685" w:type="pct"/>
          </w:tcPr>
          <w:p w14:paraId="6CE0BB81" w14:textId="77777777" w:rsidR="000F5759" w:rsidRDefault="000F5759" w:rsidP="00C10D8F">
            <w:pPr>
              <w:spacing w:afterLines="50" w:after="120"/>
              <w:jc w:val="both"/>
              <w:rPr>
                <w:sz w:val="22"/>
                <w:lang w:val="en-US"/>
              </w:rPr>
            </w:pPr>
            <w:r>
              <w:rPr>
                <w:sz w:val="22"/>
                <w:lang w:val="en-US"/>
              </w:rPr>
              <w:t>Huawei, HiSilicon</w:t>
            </w:r>
          </w:p>
        </w:tc>
        <w:tc>
          <w:tcPr>
            <w:tcW w:w="4315" w:type="pct"/>
          </w:tcPr>
          <w:p w14:paraId="04862EF1" w14:textId="77777777" w:rsidR="000F5759" w:rsidRDefault="000F5759" w:rsidP="00C10D8F">
            <w:pPr>
              <w:spacing w:afterLines="50" w:after="120"/>
              <w:jc w:val="both"/>
              <w:rPr>
                <w:sz w:val="22"/>
                <w:lang w:val="en-US"/>
              </w:rPr>
            </w:pPr>
            <w:r>
              <w:rPr>
                <w:sz w:val="22"/>
                <w:lang w:val="en-US"/>
              </w:rPr>
              <w:t xml:space="preserve">We think we should stick to Rel-17 in order to not revert the previous conclusion </w:t>
            </w:r>
          </w:p>
          <w:p w14:paraId="2AC37665" w14:textId="77777777" w:rsidR="000F5759" w:rsidRPr="004410F9" w:rsidRDefault="000F5759" w:rsidP="00C10D8F">
            <w:pPr>
              <w:rPr>
                <w:rFonts w:eastAsia="Batang" w:cs="Times"/>
                <w:bCs/>
                <w:i/>
                <w:sz w:val="20"/>
                <w:u w:val="single"/>
                <w:lang w:val="en-US" w:eastAsia="x-none"/>
              </w:rPr>
            </w:pPr>
            <w:r w:rsidRPr="004410F9">
              <w:rPr>
                <w:rFonts w:cs="Times"/>
                <w:bCs/>
                <w:i/>
                <w:u w:val="single"/>
                <w:lang w:val="en-US" w:eastAsia="x-none"/>
              </w:rPr>
              <w:t>Conclusion</w:t>
            </w:r>
          </w:p>
          <w:p w14:paraId="27A1C5ED" w14:textId="77777777" w:rsidR="000F5759" w:rsidRPr="004410F9" w:rsidRDefault="000F5759" w:rsidP="00C10D8F">
            <w:pPr>
              <w:spacing w:afterLines="50" w:after="120"/>
              <w:jc w:val="both"/>
              <w:rPr>
                <w:rFonts w:cs="Times"/>
                <w:i/>
                <w:lang w:val="en-US" w:eastAsia="x-none"/>
              </w:rPr>
            </w:pPr>
            <w:r w:rsidRPr="004410F9">
              <w:rPr>
                <w:rFonts w:cs="Times"/>
                <w:i/>
                <w:lang w:val="en-US" w:eastAsia="x-none"/>
              </w:rPr>
              <w:t xml:space="preserve">RAN1 did not reach a consensus to introduce a new per-FS capability indicating UL MIMO coherence </w:t>
            </w:r>
            <w:r w:rsidRPr="004410F9">
              <w:rPr>
                <w:rFonts w:cs="Times"/>
                <w:i/>
                <w:highlight w:val="yellow"/>
                <w:lang w:val="en-US" w:eastAsia="x-none"/>
              </w:rPr>
              <w:t>at least in Rel-16</w:t>
            </w:r>
            <w:r w:rsidRPr="004410F9">
              <w:rPr>
                <w:rFonts w:cs="Times"/>
                <w:i/>
                <w:lang w:val="en-US" w:eastAsia="x-none"/>
              </w:rPr>
              <w:t>.</w:t>
            </w:r>
          </w:p>
          <w:p w14:paraId="0432E8A6" w14:textId="77777777" w:rsidR="000F5759" w:rsidRDefault="000F5759" w:rsidP="00C10D8F">
            <w:pPr>
              <w:spacing w:afterLines="50" w:after="120"/>
              <w:jc w:val="both"/>
              <w:rPr>
                <w:sz w:val="22"/>
                <w:lang w:val="en-US"/>
              </w:rPr>
            </w:pPr>
          </w:p>
          <w:p w14:paraId="3013C9B9" w14:textId="77777777" w:rsidR="000F5759" w:rsidRDefault="000F5759" w:rsidP="00C10D8F">
            <w:pPr>
              <w:spacing w:afterLines="50" w:after="120"/>
              <w:jc w:val="both"/>
              <w:rPr>
                <w:sz w:val="22"/>
                <w:lang w:val="en-US"/>
              </w:rPr>
            </w:pPr>
            <w:r>
              <w:rPr>
                <w:sz w:val="22"/>
                <w:lang w:val="en-US"/>
              </w:rPr>
              <w:t>For discussion for R17, we want to understand whether the proposal is only for 4Tx UE.</w:t>
            </w:r>
          </w:p>
        </w:tc>
      </w:tr>
      <w:tr w:rsidR="000F5759" w14:paraId="3D8D8C0E" w14:textId="77777777" w:rsidTr="000F5759">
        <w:tc>
          <w:tcPr>
            <w:tcW w:w="685" w:type="pct"/>
          </w:tcPr>
          <w:p w14:paraId="509D1541" w14:textId="77777777" w:rsidR="000F5759" w:rsidRDefault="000F5759" w:rsidP="00C10D8F">
            <w:pPr>
              <w:spacing w:afterLines="50" w:after="120"/>
              <w:jc w:val="both"/>
              <w:rPr>
                <w:sz w:val="22"/>
                <w:lang w:val="en-US"/>
              </w:rPr>
            </w:pPr>
            <w:r>
              <w:rPr>
                <w:sz w:val="22"/>
                <w:lang w:val="en-US"/>
              </w:rPr>
              <w:t>MTK</w:t>
            </w:r>
          </w:p>
        </w:tc>
        <w:tc>
          <w:tcPr>
            <w:tcW w:w="4315" w:type="pct"/>
          </w:tcPr>
          <w:p w14:paraId="354545A5" w14:textId="77777777" w:rsidR="000F5759" w:rsidRDefault="000F5759" w:rsidP="00C10D8F">
            <w:pPr>
              <w:spacing w:afterLines="50" w:after="120"/>
              <w:jc w:val="both"/>
              <w:rPr>
                <w:sz w:val="22"/>
                <w:lang w:val="en-US"/>
              </w:rPr>
            </w:pPr>
            <w:r>
              <w:rPr>
                <w:sz w:val="22"/>
                <w:lang w:val="en-US"/>
              </w:rPr>
              <w:t>We are fine with the “Updated FL proposal #3</w:t>
            </w:r>
            <w:r w:rsidRPr="00007C20">
              <w:rPr>
                <w:sz w:val="22"/>
                <w:lang w:val="en-US"/>
              </w:rPr>
              <w:t xml:space="preserve"> of email discussion/approval</w:t>
            </w:r>
            <w:r>
              <w:rPr>
                <w:sz w:val="22"/>
                <w:lang w:val="en-US"/>
              </w:rPr>
              <w:t xml:space="preserve">”. </w:t>
            </w:r>
          </w:p>
        </w:tc>
      </w:tr>
      <w:tr w:rsidR="000F5759" w14:paraId="232650AC" w14:textId="77777777" w:rsidTr="000F5759">
        <w:tc>
          <w:tcPr>
            <w:tcW w:w="685" w:type="pct"/>
          </w:tcPr>
          <w:p w14:paraId="7A42C901" w14:textId="77777777" w:rsidR="000F5759" w:rsidRPr="004B1788" w:rsidRDefault="000F5759" w:rsidP="00C10D8F">
            <w:pPr>
              <w:spacing w:afterLines="50" w:after="120"/>
              <w:jc w:val="both"/>
              <w:rPr>
                <w:sz w:val="22"/>
              </w:rPr>
            </w:pPr>
            <w:r>
              <w:rPr>
                <w:sz w:val="22"/>
              </w:rPr>
              <w:t>vivo</w:t>
            </w:r>
          </w:p>
        </w:tc>
        <w:tc>
          <w:tcPr>
            <w:tcW w:w="4315" w:type="pct"/>
          </w:tcPr>
          <w:p w14:paraId="6F2615FC" w14:textId="77777777" w:rsidR="000F5759" w:rsidRDefault="000F5759" w:rsidP="00C10D8F">
            <w:pPr>
              <w:spacing w:afterLines="50" w:after="120"/>
              <w:jc w:val="both"/>
              <w:rPr>
                <w:sz w:val="22"/>
                <w:lang w:val="en-US"/>
              </w:rPr>
            </w:pPr>
            <w:r>
              <w:rPr>
                <w:sz w:val="22"/>
                <w:lang w:val="en-US"/>
              </w:rPr>
              <w:t xml:space="preserve">We are fine with the lastest FL proposal #3 </w:t>
            </w:r>
          </w:p>
        </w:tc>
      </w:tr>
      <w:tr w:rsidR="000F5759" w14:paraId="56325CD0" w14:textId="77777777" w:rsidTr="000F5759">
        <w:tc>
          <w:tcPr>
            <w:tcW w:w="685" w:type="pct"/>
          </w:tcPr>
          <w:p w14:paraId="0FF18E29" w14:textId="77777777" w:rsidR="000F5759" w:rsidRDefault="000F5759" w:rsidP="00C10D8F">
            <w:pPr>
              <w:spacing w:afterLines="50" w:after="120"/>
              <w:jc w:val="both"/>
              <w:rPr>
                <w:sz w:val="22"/>
              </w:rPr>
            </w:pPr>
            <w:r>
              <w:rPr>
                <w:sz w:val="22"/>
              </w:rPr>
              <w:t>Qualcomm</w:t>
            </w:r>
          </w:p>
        </w:tc>
        <w:tc>
          <w:tcPr>
            <w:tcW w:w="4315" w:type="pct"/>
          </w:tcPr>
          <w:p w14:paraId="40E76CCC" w14:textId="77777777" w:rsidR="000F5759" w:rsidRDefault="000F5759" w:rsidP="00C10D8F">
            <w:pPr>
              <w:rPr>
                <w:rFonts w:eastAsia="ＭＳ 明朝"/>
                <w:sz w:val="22"/>
              </w:rPr>
            </w:pPr>
            <w:r>
              <w:rPr>
                <w:rFonts w:eastAsia="ＭＳ 明朝"/>
                <w:sz w:val="22"/>
              </w:rPr>
              <w:t>We support FL proposal #3.</w:t>
            </w:r>
          </w:p>
          <w:p w14:paraId="0945A6E7" w14:textId="77777777" w:rsidR="000F5759" w:rsidRPr="00CD4E87" w:rsidRDefault="000F5759" w:rsidP="00C10D8F">
            <w:pPr>
              <w:rPr>
                <w:rFonts w:eastAsia="ＭＳ 明朝"/>
                <w:sz w:val="22"/>
              </w:rPr>
            </w:pPr>
            <w:r>
              <w:rPr>
                <w:rFonts w:eastAsia="ＭＳ 明朝"/>
                <w:sz w:val="22"/>
              </w:rPr>
              <w:t xml:space="preserve">In response to the comments of 4Tx, this should be a generic capability without limitation to the Tx numbers. </w:t>
            </w:r>
          </w:p>
          <w:p w14:paraId="5020A8C2" w14:textId="77777777" w:rsidR="000F5759" w:rsidRPr="00A674C5" w:rsidRDefault="000F5759" w:rsidP="00C10D8F">
            <w:pPr>
              <w:rPr>
                <w:rFonts w:eastAsia="ＭＳ 明朝"/>
                <w:sz w:val="22"/>
              </w:rPr>
            </w:pPr>
            <w:r w:rsidRPr="00682907">
              <w:rPr>
                <w:rFonts w:eastAsia="ＭＳ 明朝"/>
                <w:sz w:val="22"/>
              </w:rPr>
              <w:t xml:space="preserve">UE may support 2Tx or 4 Tx in the same band in different band combinations which is a well-accepted principle. But there is no reason to believe that the UE's coherence capability would be the same for 4 Tx as it is for 2 Tx. A UE that can support coherent 2Tx UL MIMO may fall into any of the three coherence categories for 4Tx UL MIMO (i.e. it can be either coherent, partial coherent, or non-coherent for 4Tx UL MIMO). </w:t>
            </w:r>
          </w:p>
          <w:p w14:paraId="0FF70733" w14:textId="77777777" w:rsidR="000F5759" w:rsidRPr="00682907" w:rsidRDefault="000F5759" w:rsidP="00C10D8F">
            <w:pPr>
              <w:rPr>
                <w:rFonts w:eastAsia="ＭＳ 明朝"/>
                <w:sz w:val="22"/>
              </w:rPr>
            </w:pPr>
            <w:r w:rsidRPr="00682907">
              <w:rPr>
                <w:rFonts w:eastAsia="ＭＳ 明朝"/>
                <w:sz w:val="22"/>
              </w:rPr>
              <w:t xml:space="preserve">If we don’t have this per band per band combination capability, the UE would have to report the lowest coherence capability among all the band combinations and likely miss the coherence benefit if it only supports coherence within limited band combinations. </w:t>
            </w:r>
          </w:p>
          <w:p w14:paraId="12DBF883" w14:textId="77777777" w:rsidR="000F5759" w:rsidRPr="00682907" w:rsidRDefault="000F5759" w:rsidP="00C10D8F">
            <w:pPr>
              <w:rPr>
                <w:rFonts w:eastAsia="ＭＳ 明朝"/>
                <w:sz w:val="22"/>
              </w:rPr>
            </w:pPr>
            <w:r w:rsidRPr="00682907">
              <w:rPr>
                <w:rFonts w:eastAsia="ＭＳ 明朝"/>
                <w:sz w:val="22"/>
              </w:rPr>
              <w:t>Given this consideration, we think it’s necessary to introduce this new UE capability.</w:t>
            </w:r>
          </w:p>
          <w:p w14:paraId="1BD969EC" w14:textId="77777777" w:rsidR="000F5759" w:rsidRPr="00682907" w:rsidRDefault="000F5759" w:rsidP="00C10D8F">
            <w:pPr>
              <w:rPr>
                <w:rFonts w:eastAsia="ＭＳ 明朝"/>
                <w:sz w:val="22"/>
              </w:rPr>
            </w:pPr>
            <w:r w:rsidRPr="00682907">
              <w:rPr>
                <w:rFonts w:eastAsia="ＭＳ 明朝"/>
                <w:sz w:val="22"/>
              </w:rPr>
              <w:t xml:space="preserve">On the release consideration, we think the best option is Rel-16 as we can solve this issue for both with and without UL Tx switching together. However, if the majority wants to introduce this in Rel-17, we can live with this. </w:t>
            </w:r>
          </w:p>
          <w:p w14:paraId="7EC13C47" w14:textId="77777777" w:rsidR="000F5759" w:rsidRDefault="000F5759" w:rsidP="00C10D8F">
            <w:pPr>
              <w:rPr>
                <w:sz w:val="22"/>
                <w:lang w:val="en-US"/>
              </w:rPr>
            </w:pPr>
          </w:p>
        </w:tc>
      </w:tr>
      <w:tr w:rsidR="000F5759" w14:paraId="51CBD990" w14:textId="77777777" w:rsidTr="000F5759">
        <w:tc>
          <w:tcPr>
            <w:tcW w:w="685" w:type="pct"/>
          </w:tcPr>
          <w:p w14:paraId="651F7C7D" w14:textId="77777777" w:rsidR="000F5759" w:rsidRDefault="000F5759" w:rsidP="00C10D8F">
            <w:pPr>
              <w:spacing w:afterLines="50" w:after="120"/>
              <w:jc w:val="both"/>
              <w:rPr>
                <w:sz w:val="22"/>
              </w:rPr>
            </w:pPr>
            <w:r>
              <w:rPr>
                <w:sz w:val="22"/>
              </w:rPr>
              <w:t>Ericsson2</w:t>
            </w:r>
          </w:p>
        </w:tc>
        <w:tc>
          <w:tcPr>
            <w:tcW w:w="4315" w:type="pct"/>
          </w:tcPr>
          <w:p w14:paraId="03F7BAF4" w14:textId="77777777" w:rsidR="000F5759" w:rsidRDefault="000F5759" w:rsidP="00C10D8F">
            <w:pPr>
              <w:rPr>
                <w:rFonts w:eastAsia="ＭＳ 明朝"/>
                <w:sz w:val="22"/>
              </w:rPr>
            </w:pPr>
            <w:r>
              <w:rPr>
                <w:rFonts w:eastAsia="ＭＳ 明朝"/>
                <w:sz w:val="22"/>
              </w:rPr>
              <w:t>We agree with Huawei that the conclusion from RAN1#107 should not be reverted, and so are OK to discuss this only for Rel-17.</w:t>
            </w:r>
          </w:p>
        </w:tc>
      </w:tr>
      <w:tr w:rsidR="000F5759" w14:paraId="40C013A6" w14:textId="77777777" w:rsidTr="000F5759">
        <w:tc>
          <w:tcPr>
            <w:tcW w:w="685" w:type="pct"/>
          </w:tcPr>
          <w:p w14:paraId="146648A0" w14:textId="77777777" w:rsidR="000F5759" w:rsidRDefault="000F5759" w:rsidP="00C10D8F">
            <w:pPr>
              <w:spacing w:afterLines="50" w:after="120"/>
              <w:jc w:val="both"/>
              <w:rPr>
                <w:sz w:val="22"/>
              </w:rPr>
            </w:pPr>
            <w:r>
              <w:rPr>
                <w:rFonts w:hint="eastAsia"/>
                <w:sz w:val="22"/>
                <w:lang w:val="en-US"/>
              </w:rPr>
              <w:t>M</w:t>
            </w:r>
            <w:r>
              <w:rPr>
                <w:sz w:val="22"/>
                <w:lang w:val="en-US"/>
              </w:rPr>
              <w:t>oderator (NTT DOCOMO)</w:t>
            </w:r>
          </w:p>
        </w:tc>
        <w:tc>
          <w:tcPr>
            <w:tcW w:w="4315" w:type="pct"/>
          </w:tcPr>
          <w:p w14:paraId="32FCD766" w14:textId="77777777" w:rsidR="000F5759" w:rsidRDefault="000F5759" w:rsidP="00C10D8F">
            <w:pPr>
              <w:rPr>
                <w:rFonts w:eastAsia="ＭＳ 明朝"/>
                <w:sz w:val="22"/>
              </w:rPr>
            </w:pPr>
            <w:r>
              <w:rPr>
                <w:rFonts w:eastAsia="ＭＳ 明朝" w:hint="eastAsia"/>
                <w:sz w:val="22"/>
              </w:rPr>
              <w:t>T</w:t>
            </w:r>
            <w:r>
              <w:rPr>
                <w:rFonts w:eastAsia="ＭＳ 明朝"/>
                <w:sz w:val="22"/>
              </w:rPr>
              <w:t>hanks for further feedbacks!</w:t>
            </w:r>
          </w:p>
          <w:p w14:paraId="28E04384" w14:textId="77777777" w:rsidR="000F5759" w:rsidRDefault="000F5759" w:rsidP="00C10D8F">
            <w:pPr>
              <w:rPr>
                <w:rFonts w:eastAsia="ＭＳ 明朝"/>
                <w:sz w:val="22"/>
              </w:rPr>
            </w:pPr>
            <w:r>
              <w:rPr>
                <w:rFonts w:eastAsia="ＭＳ 明朝" w:hint="eastAsia"/>
                <w:sz w:val="22"/>
              </w:rPr>
              <w:lastRenderedPageBreak/>
              <w:t>S</w:t>
            </w:r>
            <w:r>
              <w:rPr>
                <w:rFonts w:eastAsia="ＭＳ 明朝"/>
                <w:sz w:val="22"/>
              </w:rPr>
              <w:t>ince there are concerns from multiple companies to revert the conclusion made at RAN1#107-e, the discussion on this proposal should target for Rel-17.</w:t>
            </w:r>
          </w:p>
          <w:p w14:paraId="3E8AE22A" w14:textId="77777777" w:rsidR="000F5759" w:rsidRDefault="000F5759" w:rsidP="00C10D8F">
            <w:pPr>
              <w:rPr>
                <w:rFonts w:eastAsia="ＭＳ 明朝"/>
                <w:sz w:val="22"/>
              </w:rPr>
            </w:pPr>
            <w:r>
              <w:rPr>
                <w:rFonts w:eastAsia="ＭＳ 明朝"/>
                <w:sz w:val="22"/>
              </w:rPr>
              <w:t>Regarding 4Tx, as discussed in RAN1#107-e and explained by the proponent, we should discuss possibility of a generic capability without limitation on Tx number first. Any potential limitation can be considered according to the discussion if necessary.</w:t>
            </w:r>
          </w:p>
          <w:p w14:paraId="71133C79" w14:textId="77777777" w:rsidR="000F5759" w:rsidRDefault="000F5759" w:rsidP="00C10D8F">
            <w:pPr>
              <w:rPr>
                <w:rFonts w:eastAsia="ＭＳ 明朝"/>
                <w:sz w:val="22"/>
              </w:rPr>
            </w:pPr>
            <w:r>
              <w:rPr>
                <w:rFonts w:eastAsia="ＭＳ 明朝" w:hint="eastAsia"/>
                <w:sz w:val="22"/>
              </w:rPr>
              <w:t>A</w:t>
            </w:r>
            <w:r>
              <w:rPr>
                <w:rFonts w:eastAsia="ＭＳ 明朝"/>
                <w:sz w:val="22"/>
              </w:rPr>
              <w:t>s this proposal targets Rel-17, although it may be reasonable to treat this topic in AI8.16.17, it would also be fine for companies to discuss this topic in AI7.2.11 same as RAN1#107-e.</w:t>
            </w:r>
          </w:p>
          <w:p w14:paraId="0A03D849" w14:textId="77777777" w:rsidR="000F5759" w:rsidRDefault="000F5759" w:rsidP="00C10D8F">
            <w:pPr>
              <w:rPr>
                <w:sz w:val="22"/>
                <w:lang w:val="en-US"/>
              </w:rPr>
            </w:pPr>
            <w:r>
              <w:rPr>
                <w:rFonts w:eastAsia="ＭＳ 明朝" w:hint="eastAsia"/>
                <w:sz w:val="22"/>
              </w:rPr>
              <w:t>T</w:t>
            </w:r>
            <w:r>
              <w:rPr>
                <w:rFonts w:eastAsia="ＭＳ 明朝"/>
                <w:sz w:val="22"/>
              </w:rPr>
              <w:t xml:space="preserve">herefore, </w:t>
            </w:r>
            <w:r>
              <w:rPr>
                <w:sz w:val="22"/>
                <w:lang w:val="en-US"/>
              </w:rPr>
              <w:t>the final updated FL proposal #3 is below.</w:t>
            </w:r>
          </w:p>
          <w:p w14:paraId="508D1267" w14:textId="77777777" w:rsidR="000F5759" w:rsidRPr="00E15D6E" w:rsidRDefault="000F5759" w:rsidP="00C10D8F">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#3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F07E7DD" w14:textId="77777777" w:rsidR="000F5759" w:rsidRDefault="000F5759" w:rsidP="00C10D8F">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 for UL MIMO coherence</w:t>
            </w:r>
          </w:p>
          <w:p w14:paraId="7D56D915" w14:textId="77777777" w:rsidR="000F5759" w:rsidRDefault="000F5759" w:rsidP="00C10D8F">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 </w:t>
            </w:r>
            <w:r w:rsidRPr="004E4A1B">
              <w:rPr>
                <w:rFonts w:eastAsia="ＭＳ 明朝" w:cs="Batang"/>
                <w:b/>
                <w:bCs/>
                <w:color w:val="FF0000"/>
                <w:sz w:val="22"/>
                <w:szCs w:val="22"/>
              </w:rPr>
              <w:t>for Rel-17</w:t>
            </w:r>
          </w:p>
          <w:p w14:paraId="07D2E5A1" w14:textId="77777777" w:rsidR="000F5759" w:rsidRPr="004E4A1B" w:rsidRDefault="000F5759" w:rsidP="00C10D8F">
            <w:pPr>
              <w:rPr>
                <w:rFonts w:eastAsia="ＭＳ 明朝"/>
                <w:sz w:val="22"/>
              </w:rPr>
            </w:pPr>
          </w:p>
        </w:tc>
      </w:tr>
    </w:tbl>
    <w:p w14:paraId="6AB79086" w14:textId="77777777" w:rsidR="000F5759" w:rsidRPr="000F5759" w:rsidRDefault="000F5759" w:rsidP="00E616A2">
      <w:pPr>
        <w:rPr>
          <w:rFonts w:eastAsia="ＭＳ 明朝" w:cs="Batang"/>
          <w:sz w:val="22"/>
          <w:szCs w:val="22"/>
        </w:rPr>
      </w:pPr>
    </w:p>
    <w:p w14:paraId="37B114AB" w14:textId="3E6FD693" w:rsidR="009F7D4E" w:rsidRPr="007E45DA" w:rsidRDefault="009F7D4E" w:rsidP="009F7D4E">
      <w:pPr>
        <w:rPr>
          <w:rFonts w:ascii="Arial" w:eastAsia="ＭＳ 明朝" w:hAnsi="Arial"/>
          <w:sz w:val="22"/>
          <w:szCs w:val="22"/>
        </w:rPr>
      </w:pPr>
      <w:r w:rsidRPr="007E45DA">
        <w:rPr>
          <w:rFonts w:eastAsia="ＭＳ 明朝" w:cs="Batang"/>
          <w:sz w:val="22"/>
          <w:szCs w:val="22"/>
        </w:rPr>
        <w:t xml:space="preserve">Based on the above, </w:t>
      </w:r>
      <w:r>
        <w:rPr>
          <w:rFonts w:eastAsia="ＭＳ 明朝" w:cs="Batang"/>
          <w:sz w:val="22"/>
          <w:szCs w:val="22"/>
        </w:rPr>
        <w:t>FL suggests discussing whether/how to introduce a per-FS UE capability reporting for the UL MIMO coherence for Rel-17.</w:t>
      </w:r>
    </w:p>
    <w:p w14:paraId="1222F843" w14:textId="77777777" w:rsidR="00E616A2" w:rsidRPr="009F7D4E" w:rsidRDefault="00E616A2" w:rsidP="00D96F77">
      <w:pPr>
        <w:rPr>
          <w:rFonts w:ascii="Arial" w:eastAsia="Batang" w:hAnsi="Arial"/>
          <w:sz w:val="32"/>
          <w:szCs w:val="32"/>
          <w:lang w:eastAsia="ko-KR"/>
        </w:rPr>
      </w:pPr>
    </w:p>
    <w:p w14:paraId="629AD91D" w14:textId="07425367" w:rsidR="00583E14" w:rsidRPr="007E45DA" w:rsidRDefault="009F7D4E" w:rsidP="00583E14">
      <w:pPr>
        <w:pStyle w:val="30"/>
        <w:rPr>
          <w:rFonts w:eastAsia="ＭＳ 明朝" w:cs="Batang"/>
          <w:b/>
          <w:bCs/>
          <w:sz w:val="22"/>
          <w:szCs w:val="22"/>
        </w:rPr>
      </w:pPr>
      <w:r>
        <w:rPr>
          <w:rFonts w:eastAsia="ＭＳ 明朝" w:cs="Batang"/>
          <w:b/>
          <w:bCs/>
          <w:sz w:val="22"/>
          <w:szCs w:val="22"/>
        </w:rPr>
        <w:t>FL proposal #1</w:t>
      </w:r>
    </w:p>
    <w:p w14:paraId="2F5133CF" w14:textId="77777777" w:rsidR="009F7D4E" w:rsidRDefault="009F7D4E" w:rsidP="009F7D4E">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w:t>
      </w:r>
      <w:r w:rsidRPr="009F7D4E">
        <w:rPr>
          <w:rFonts w:eastAsia="ＭＳ 明朝" w:cs="Batang"/>
          <w:b/>
          <w:bCs/>
          <w:sz w:val="22"/>
          <w:szCs w:val="22"/>
        </w:rPr>
        <w:t>80 for Rel-17</w:t>
      </w:r>
    </w:p>
    <w:p w14:paraId="71D687E2" w14:textId="63879114" w:rsidR="00583E14" w:rsidRDefault="00583E14" w:rsidP="00D96F77">
      <w:pPr>
        <w:rPr>
          <w:rFonts w:ascii="Arial" w:eastAsia="Batang" w:hAnsi="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9F7D4E" w:rsidRPr="0042035F" w14:paraId="5DC7E37F" w14:textId="77777777" w:rsidTr="00C10D8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F71DB08" w14:textId="77777777" w:rsidR="009F7D4E" w:rsidRPr="0042035F" w:rsidRDefault="009F7D4E" w:rsidP="00C10D8F">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CC1E1" w14:textId="7245A5AF" w:rsidR="009F7D4E" w:rsidRPr="0042035F" w:rsidRDefault="009F7D4E" w:rsidP="00C10D8F">
            <w:pPr>
              <w:pStyle w:val="TAH"/>
              <w:jc w:val="left"/>
              <w:rPr>
                <w:rFonts w:asciiTheme="majorHAnsi" w:eastAsia="ＭＳ 明朝" w:hAnsiTheme="majorHAnsi" w:cstheme="majorHAnsi"/>
                <w:b w:val="0"/>
                <w:bCs/>
                <w:szCs w:val="18"/>
              </w:rPr>
            </w:pPr>
            <w:r>
              <w:rPr>
                <w:b w:val="0"/>
                <w:bCs/>
              </w:rPr>
              <w:t>[</w:t>
            </w:r>
            <w:r w:rsidRPr="0042035F">
              <w:rPr>
                <w:b w:val="0"/>
                <w:bCs/>
              </w:rPr>
              <w:t>22-</w:t>
            </w:r>
            <w:r>
              <w:rPr>
                <w:b w:val="0"/>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6DE3A" w14:textId="571E4829" w:rsidR="009F7D4E" w:rsidRPr="0042035F" w:rsidRDefault="009F7D4E" w:rsidP="00C10D8F">
            <w:pPr>
              <w:pStyle w:val="TAH"/>
              <w:jc w:val="left"/>
              <w:rPr>
                <w:rFonts w:asciiTheme="majorHAnsi" w:hAnsiTheme="majorHAnsi" w:cstheme="majorHAnsi"/>
                <w:b w:val="0"/>
                <w:bCs/>
                <w:szCs w:val="18"/>
                <w:lang w:eastAsia="zh-CN"/>
              </w:rPr>
            </w:pPr>
            <w:r>
              <w:rPr>
                <w:b w:val="0"/>
                <w:bCs/>
              </w:rPr>
              <w:t>[</w:t>
            </w:r>
            <w:r w:rsidRPr="0052152A">
              <w:rPr>
                <w:b w:val="0"/>
                <w:bCs/>
              </w:rPr>
              <w:t>PUSCH codebook coherency subset</w:t>
            </w:r>
            <w:r>
              <w:rPr>
                <w:b w:val="0"/>
                <w:bCs/>
              </w:rPr>
              <w:t xml:space="preserve"> for UL MIMO]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186344" w14:textId="1F5FAB06" w:rsidR="009F7D4E" w:rsidRDefault="009F7D4E" w:rsidP="00C10D8F">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w:t>
            </w:r>
            <w:r w:rsidRPr="0052152A">
              <w:rPr>
                <w:rFonts w:asciiTheme="majorHAnsi" w:eastAsia="Times New Roman" w:hAnsiTheme="majorHAnsi" w:cstheme="majorHAnsi"/>
                <w:bCs/>
                <w:sz w:val="18"/>
                <w:szCs w:val="18"/>
                <w:lang w:eastAsia="zh-CN"/>
              </w:rPr>
              <w:t>Supported codebook coherency subset type</w:t>
            </w:r>
            <w:r>
              <w:rPr>
                <w:rFonts w:asciiTheme="majorHAnsi" w:eastAsia="Times New Roman" w:hAnsiTheme="majorHAnsi" w:cstheme="majorHAnsi"/>
                <w:bCs/>
                <w:sz w:val="18"/>
                <w:szCs w:val="18"/>
                <w:lang w:eastAsia="zh-CN"/>
              </w:rPr>
              <w:t xml:space="preserve"> for UL MIMO]</w:t>
            </w:r>
          </w:p>
          <w:p w14:paraId="06A4D57D" w14:textId="77777777" w:rsidR="009F7D4E" w:rsidRPr="0052152A" w:rsidRDefault="009F7D4E" w:rsidP="009F7D4E">
            <w:pPr>
              <w:pStyle w:val="aff6"/>
              <w:keepNext/>
              <w:keepLines/>
              <w:numPr>
                <w:ilvl w:val="0"/>
                <w:numId w:val="31"/>
              </w:numPr>
              <w:ind w:leftChars="0"/>
              <w:jc w:val="both"/>
              <w:rPr>
                <w:rFonts w:asciiTheme="majorHAnsi" w:eastAsia="Times New Roman" w:hAnsiTheme="majorHAnsi" w:cstheme="majorHAnsi"/>
                <w:bCs/>
                <w:sz w:val="18"/>
                <w:szCs w:val="18"/>
                <w:lang w:eastAsia="zh-CN"/>
              </w:rPr>
            </w:pPr>
            <w:r w:rsidRPr="0052152A">
              <w:rPr>
                <w:rFonts w:asciiTheme="majorHAnsi" w:eastAsia="Times New Roman" w:hAnsiTheme="majorHAnsi" w:cstheme="majorHAnsi"/>
                <w:bCs/>
                <w:sz w:val="18"/>
                <w:szCs w:val="18"/>
                <w:lang w:eastAsia="zh-CN"/>
              </w:rPr>
              <w:t>Candidate value set: {non-coherent, partial/non-coherent, full/partial/non-coherent}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9ECF35" w14:textId="77777777" w:rsidR="009F7D4E" w:rsidRPr="0042035F" w:rsidRDefault="009F7D4E" w:rsidP="00C10D8F">
            <w:pPr>
              <w:pStyle w:val="TAH"/>
              <w:jc w:val="left"/>
              <w:rPr>
                <w:rFonts w:asciiTheme="majorHAnsi" w:eastAsia="ＭＳ 明朝"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02A4C" w14:textId="77777777" w:rsidR="009F7D4E" w:rsidRPr="0042035F" w:rsidRDefault="009F7D4E" w:rsidP="00C10D8F">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3A42B" w14:textId="77777777" w:rsidR="009F7D4E" w:rsidRPr="0042035F" w:rsidRDefault="009F7D4E" w:rsidP="00C10D8F">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61DB128" w14:textId="77777777" w:rsidR="009F7D4E" w:rsidRPr="0042035F" w:rsidRDefault="009F7D4E" w:rsidP="00C10D8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21377" w14:textId="77777777" w:rsidR="009F7D4E" w:rsidRPr="0042035F" w:rsidRDefault="009F7D4E" w:rsidP="00C10D8F">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 xml:space="preserve">Per </w:t>
            </w:r>
            <w:r>
              <w:rPr>
                <w:rFonts w:asciiTheme="majorHAnsi" w:eastAsia="ＭＳ 明朝" w:hAnsiTheme="majorHAnsi" w:cstheme="majorHAnsi"/>
                <w:bCs/>
                <w:sz w:val="18"/>
                <w:szCs w:val="18"/>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17E18" w14:textId="77777777" w:rsidR="009F7D4E" w:rsidRPr="0042035F" w:rsidRDefault="009F7D4E" w:rsidP="00C10D8F">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F2B98" w14:textId="77777777" w:rsidR="009F7D4E" w:rsidRPr="0042035F" w:rsidRDefault="009F7D4E" w:rsidP="00C10D8F">
            <w:pPr>
              <w:pStyle w:val="TAH"/>
              <w:jc w:val="left"/>
              <w:rPr>
                <w:rFonts w:asciiTheme="majorHAnsi" w:eastAsia="ＭＳ 明朝" w:hAnsiTheme="majorHAnsi" w:cstheme="majorHAnsi"/>
                <w:b w:val="0"/>
                <w:bCs/>
                <w:szCs w:val="18"/>
              </w:rPr>
            </w:pPr>
            <w:r w:rsidRPr="0042035F">
              <w:rPr>
                <w:b w:val="0"/>
                <w:bCs/>
              </w:rPr>
              <w:t>N/A</w:t>
            </w:r>
          </w:p>
        </w:tc>
        <w:tc>
          <w:tcPr>
            <w:tcW w:w="1134" w:type="dxa"/>
            <w:tcBorders>
              <w:top w:val="single" w:sz="4" w:space="0" w:color="auto"/>
              <w:left w:val="single" w:sz="4" w:space="0" w:color="auto"/>
              <w:bottom w:val="single" w:sz="4" w:space="0" w:color="auto"/>
              <w:right w:val="single" w:sz="4" w:space="0" w:color="auto"/>
            </w:tcBorders>
          </w:tcPr>
          <w:p w14:paraId="0D184DFF" w14:textId="77777777" w:rsidR="009F7D4E" w:rsidRPr="0042035F" w:rsidRDefault="009F7D4E" w:rsidP="00C10D8F">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74F923" w14:textId="77777777" w:rsidR="009F7D4E" w:rsidRPr="0042035F" w:rsidRDefault="009F7D4E" w:rsidP="00C10D8F">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6BB30" w14:textId="77777777" w:rsidR="009F7D4E" w:rsidRPr="0042035F" w:rsidRDefault="009F7D4E" w:rsidP="00C10D8F">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62D597A3" w14:textId="77777777" w:rsidR="009F7D4E" w:rsidRPr="009F7D4E" w:rsidRDefault="009F7D4E" w:rsidP="00D96F77">
      <w:pPr>
        <w:rPr>
          <w:rFonts w:ascii="Arial" w:eastAsia="Batang" w:hAnsi="Arial"/>
          <w:sz w:val="32"/>
          <w:szCs w:val="32"/>
          <w:lang w:eastAsia="ko-KR"/>
        </w:rPr>
      </w:pPr>
    </w:p>
    <w:p w14:paraId="68E831B0" w14:textId="77777777" w:rsidR="000F5759" w:rsidRDefault="000F5759" w:rsidP="000F5759">
      <w:pPr>
        <w:pStyle w:val="4"/>
        <w:jc w:val="left"/>
        <w:rPr>
          <w:i w:val="0"/>
          <w:iCs/>
          <w:sz w:val="22"/>
        </w:rPr>
      </w:pPr>
    </w:p>
    <w:p w14:paraId="34B89278" w14:textId="02EB501E" w:rsidR="009F7D4E" w:rsidRPr="00130D18" w:rsidRDefault="000F5759" w:rsidP="000F5759">
      <w:pPr>
        <w:rPr>
          <w:sz w:val="22"/>
        </w:rPr>
      </w:pPr>
      <w:r w:rsidRPr="00130D18">
        <w:rPr>
          <w:rFonts w:hint="eastAsia"/>
          <w:sz w:val="22"/>
        </w:rPr>
        <w:t>C</w:t>
      </w:r>
      <w:r w:rsidRPr="00130D18">
        <w:rPr>
          <w:sz w:val="22"/>
        </w:rPr>
        <w:t xml:space="preserve">ompanies are encouraged to check above FL proposal and to provide feedback if any in below. </w:t>
      </w:r>
      <w:r w:rsidR="009F7D4E">
        <w:rPr>
          <w:sz w:val="22"/>
        </w:rPr>
        <w:t>Companies are also encouraged to check [5] to avoid repeating same discussion.</w:t>
      </w:r>
    </w:p>
    <w:tbl>
      <w:tblPr>
        <w:tblStyle w:val="1a"/>
        <w:tblW w:w="4950" w:type="pct"/>
        <w:tblLook w:val="04A0" w:firstRow="1" w:lastRow="0" w:firstColumn="1" w:lastColumn="0" w:noHBand="0" w:noVBand="1"/>
      </w:tblPr>
      <w:tblGrid>
        <w:gridCol w:w="2521"/>
        <w:gridCol w:w="19635"/>
      </w:tblGrid>
      <w:tr w:rsidR="000F5759" w14:paraId="25F52D02" w14:textId="77777777" w:rsidTr="00CF1B62">
        <w:tc>
          <w:tcPr>
            <w:tcW w:w="569" w:type="pct"/>
            <w:shd w:val="clear" w:color="auto" w:fill="F2F2F2" w:themeFill="background1" w:themeFillShade="F2"/>
          </w:tcPr>
          <w:p w14:paraId="25A942F7" w14:textId="77777777" w:rsidR="000F5759" w:rsidRDefault="000F5759" w:rsidP="00C10D8F">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97AC56F" w14:textId="77777777" w:rsidR="000F5759" w:rsidRDefault="000F5759" w:rsidP="00C10D8F">
            <w:pPr>
              <w:spacing w:afterLines="50" w:after="120"/>
              <w:jc w:val="both"/>
              <w:rPr>
                <w:sz w:val="22"/>
              </w:rPr>
            </w:pPr>
            <w:r>
              <w:rPr>
                <w:rFonts w:hint="eastAsia"/>
                <w:sz w:val="22"/>
              </w:rPr>
              <w:t>C</w:t>
            </w:r>
            <w:r>
              <w:rPr>
                <w:sz w:val="22"/>
              </w:rPr>
              <w:t>omment</w:t>
            </w:r>
          </w:p>
        </w:tc>
      </w:tr>
      <w:tr w:rsidR="000F5759" w14:paraId="518E7398" w14:textId="77777777" w:rsidTr="00CF1B62">
        <w:tc>
          <w:tcPr>
            <w:tcW w:w="569" w:type="pct"/>
          </w:tcPr>
          <w:p w14:paraId="49CC7EF7" w14:textId="2C3925AF" w:rsidR="000F5759" w:rsidRPr="00826437" w:rsidRDefault="003D5436" w:rsidP="00C10D8F">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6C90139F" w14:textId="3D56A4D3" w:rsidR="000F5759" w:rsidRDefault="003D5436" w:rsidP="00C10D8F">
            <w:pPr>
              <w:spacing w:afterLines="50" w:after="120"/>
              <w:jc w:val="both"/>
              <w:rPr>
                <w:rFonts w:eastAsiaTheme="minorEastAsia"/>
                <w:sz w:val="22"/>
                <w:lang w:eastAsia="zh-CN"/>
              </w:rPr>
            </w:pPr>
            <w:r>
              <w:rPr>
                <w:rFonts w:eastAsiaTheme="minorEastAsia"/>
                <w:sz w:val="22"/>
                <w:lang w:eastAsia="zh-CN"/>
              </w:rPr>
              <w:t>We are supportive. Regarding the candidate value, we are fine with current proposal, for we can align with the existing 38.331</w:t>
            </w:r>
          </w:p>
          <w:p w14:paraId="452FB062" w14:textId="475787E1" w:rsidR="003D5436" w:rsidRPr="00826437" w:rsidRDefault="003D5436" w:rsidP="00C10D8F">
            <w:pPr>
              <w:spacing w:afterLines="50" w:after="120"/>
              <w:jc w:val="both"/>
              <w:rPr>
                <w:rFonts w:eastAsiaTheme="minorEastAsia"/>
                <w:sz w:val="22"/>
                <w:lang w:eastAsia="zh-CN"/>
              </w:rPr>
            </w:pPr>
            <w:r w:rsidRPr="003D5436">
              <w:rPr>
                <w:rFonts w:eastAsiaTheme="minorEastAsia"/>
                <w:sz w:val="22"/>
                <w:lang w:eastAsia="zh-CN"/>
              </w:rPr>
              <w:t>pusch-TransCoherence ENUMERATED {nonCoherent, partialCoherent, fullCoherent}</w:t>
            </w:r>
          </w:p>
        </w:tc>
      </w:tr>
      <w:tr w:rsidR="00687ABD" w14:paraId="1FB872FE" w14:textId="77777777" w:rsidTr="00CF1B62">
        <w:tc>
          <w:tcPr>
            <w:tcW w:w="569" w:type="pct"/>
          </w:tcPr>
          <w:p w14:paraId="60F57FCF" w14:textId="7E06B27B" w:rsidR="00687ABD" w:rsidRPr="00826437" w:rsidRDefault="00687ABD" w:rsidP="00687ABD">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45351020" w14:textId="61FA094D" w:rsidR="00687ABD" w:rsidRPr="00826437" w:rsidRDefault="00687ABD" w:rsidP="00687ABD">
            <w:pPr>
              <w:spacing w:afterLines="50" w:after="120"/>
              <w:jc w:val="both"/>
              <w:rPr>
                <w:rFonts w:eastAsiaTheme="minorEastAsia"/>
                <w:sz w:val="22"/>
                <w:lang w:eastAsia="zh-CN"/>
              </w:rPr>
            </w:pPr>
            <w:r>
              <w:rPr>
                <w:rFonts w:eastAsiaTheme="minorEastAsia"/>
                <w:sz w:val="22"/>
                <w:lang w:eastAsia="zh-CN"/>
              </w:rPr>
              <w:t>We support FL’s proposal.</w:t>
            </w:r>
          </w:p>
        </w:tc>
      </w:tr>
      <w:tr w:rsidR="00687ABD" w14:paraId="08CB283D" w14:textId="77777777" w:rsidTr="00CF1B62">
        <w:tc>
          <w:tcPr>
            <w:tcW w:w="569" w:type="pct"/>
          </w:tcPr>
          <w:p w14:paraId="02204C2D" w14:textId="10CF3587" w:rsidR="00687ABD" w:rsidRPr="00826437" w:rsidRDefault="00460B05" w:rsidP="00687ABD">
            <w:pPr>
              <w:spacing w:afterLines="50" w:after="120"/>
              <w:jc w:val="both"/>
              <w:rPr>
                <w:rFonts w:eastAsiaTheme="minorEastAsia"/>
                <w:sz w:val="22"/>
                <w:lang w:eastAsia="zh-CN"/>
              </w:rPr>
            </w:pPr>
            <w:r>
              <w:rPr>
                <w:rFonts w:eastAsiaTheme="minorEastAsia"/>
                <w:sz w:val="22"/>
                <w:lang w:eastAsia="zh-CN"/>
              </w:rPr>
              <w:t>vivo</w:t>
            </w:r>
          </w:p>
        </w:tc>
        <w:tc>
          <w:tcPr>
            <w:tcW w:w="4431" w:type="pct"/>
          </w:tcPr>
          <w:p w14:paraId="2C16FBEB" w14:textId="3BE8C656" w:rsidR="00687ABD" w:rsidRPr="00826437" w:rsidRDefault="00460B05" w:rsidP="00687ABD">
            <w:pPr>
              <w:spacing w:afterLines="50" w:after="120"/>
              <w:jc w:val="both"/>
              <w:rPr>
                <w:rFonts w:eastAsiaTheme="minorEastAsia"/>
                <w:sz w:val="22"/>
                <w:lang w:eastAsia="zh-CN"/>
              </w:rPr>
            </w:pPr>
            <w:r>
              <w:rPr>
                <w:rFonts w:eastAsiaTheme="minorEastAsia"/>
                <w:sz w:val="22"/>
                <w:lang w:eastAsia="zh-CN"/>
              </w:rPr>
              <w:t>We support the FL proposal</w:t>
            </w:r>
          </w:p>
        </w:tc>
      </w:tr>
      <w:tr w:rsidR="00004DAA" w14:paraId="5FDE6834" w14:textId="77777777" w:rsidTr="00CF1B62">
        <w:tc>
          <w:tcPr>
            <w:tcW w:w="569" w:type="pct"/>
          </w:tcPr>
          <w:p w14:paraId="74D369AC" w14:textId="7C3F5219" w:rsidR="00004DAA" w:rsidRPr="00826437" w:rsidRDefault="00004DAA" w:rsidP="00004DAA">
            <w:pPr>
              <w:spacing w:afterLines="50" w:after="120"/>
              <w:jc w:val="both"/>
              <w:rPr>
                <w:rFonts w:eastAsiaTheme="minorEastAsia"/>
                <w:sz w:val="22"/>
                <w:lang w:eastAsia="zh-CN"/>
              </w:rPr>
            </w:pPr>
            <w:r>
              <w:rPr>
                <w:rFonts w:eastAsiaTheme="minorEastAsia" w:hint="eastAsia"/>
                <w:sz w:val="22"/>
                <w:lang w:eastAsia="zh-CN"/>
              </w:rPr>
              <w:t>OPPO</w:t>
            </w:r>
          </w:p>
        </w:tc>
        <w:tc>
          <w:tcPr>
            <w:tcW w:w="4431" w:type="pct"/>
          </w:tcPr>
          <w:p w14:paraId="6D89F08E" w14:textId="210B414E" w:rsidR="00004DAA" w:rsidRPr="00826437" w:rsidRDefault="00004DAA" w:rsidP="00004DAA">
            <w:pPr>
              <w:spacing w:afterLines="50" w:after="120"/>
              <w:jc w:val="both"/>
              <w:rPr>
                <w:rFonts w:eastAsiaTheme="minorEastAsia"/>
                <w:sz w:val="22"/>
                <w:lang w:eastAsia="zh-CN"/>
              </w:rPr>
            </w:pPr>
            <w:r>
              <w:rPr>
                <w:rFonts w:eastAsiaTheme="minorEastAsia"/>
                <w:sz w:val="22"/>
                <w:lang w:eastAsia="zh-CN"/>
              </w:rPr>
              <w:t>We support the FL proposal</w:t>
            </w:r>
          </w:p>
        </w:tc>
      </w:tr>
      <w:tr w:rsidR="001C799A" w14:paraId="1A422F26" w14:textId="77777777" w:rsidTr="00CF1B62">
        <w:tc>
          <w:tcPr>
            <w:tcW w:w="569" w:type="pct"/>
          </w:tcPr>
          <w:p w14:paraId="4B5CBFCD" w14:textId="2A20A403" w:rsidR="001C799A" w:rsidRDefault="001C799A" w:rsidP="001C799A">
            <w:pPr>
              <w:spacing w:afterLines="50" w:after="120"/>
              <w:jc w:val="both"/>
              <w:rPr>
                <w:rFonts w:eastAsiaTheme="minorEastAsia"/>
                <w:sz w:val="22"/>
                <w:lang w:eastAsia="zh-CN"/>
              </w:rPr>
            </w:pPr>
            <w:r>
              <w:rPr>
                <w:rFonts w:eastAsia="Malgun Gothic" w:hint="eastAsia"/>
                <w:sz w:val="22"/>
                <w:lang w:eastAsia="ko-KR"/>
              </w:rPr>
              <w:t>Samsung</w:t>
            </w:r>
          </w:p>
        </w:tc>
        <w:tc>
          <w:tcPr>
            <w:tcW w:w="4431" w:type="pct"/>
          </w:tcPr>
          <w:p w14:paraId="40370832" w14:textId="4140DE62" w:rsidR="001C799A" w:rsidRDefault="001C799A" w:rsidP="001C799A">
            <w:pPr>
              <w:spacing w:afterLines="50" w:after="120"/>
              <w:jc w:val="both"/>
              <w:rPr>
                <w:rFonts w:eastAsiaTheme="minorEastAsia"/>
                <w:sz w:val="22"/>
                <w:lang w:eastAsia="zh-CN"/>
              </w:rPr>
            </w:pPr>
            <w:r>
              <w:rPr>
                <w:rFonts w:eastAsia="Malgun Gothic" w:hint="eastAsia"/>
                <w:sz w:val="22"/>
                <w:lang w:eastAsia="ko-KR"/>
              </w:rPr>
              <w:t>W</w:t>
            </w:r>
            <w:r>
              <w:rPr>
                <w:rFonts w:eastAsia="Malgun Gothic"/>
                <w:sz w:val="22"/>
                <w:lang w:eastAsia="ko-KR"/>
              </w:rPr>
              <w:t xml:space="preserve">e have concern on introducing this new capability. We cannot see the huge benefit with introduction of new capability when we consider the increase of gNB complexity. </w:t>
            </w:r>
          </w:p>
        </w:tc>
      </w:tr>
      <w:tr w:rsidR="00C10D8F" w14:paraId="6CD78132" w14:textId="77777777" w:rsidTr="00CF1B62">
        <w:tc>
          <w:tcPr>
            <w:tcW w:w="569" w:type="pct"/>
          </w:tcPr>
          <w:p w14:paraId="089DC797" w14:textId="6F7F56F6" w:rsidR="00C10D8F" w:rsidRDefault="00C10D8F" w:rsidP="001C799A">
            <w:pPr>
              <w:spacing w:afterLines="50" w:after="120"/>
              <w:jc w:val="both"/>
              <w:rPr>
                <w:rFonts w:eastAsia="Malgun Gothic"/>
                <w:sz w:val="22"/>
                <w:lang w:eastAsia="ko-KR"/>
              </w:rPr>
            </w:pPr>
            <w:r>
              <w:rPr>
                <w:rFonts w:eastAsia="Malgun Gothic" w:hint="eastAsia"/>
                <w:sz w:val="22"/>
                <w:lang w:eastAsia="ko-KR"/>
              </w:rPr>
              <w:t>Huawei</w:t>
            </w:r>
            <w:r>
              <w:rPr>
                <w:rFonts w:eastAsia="Malgun Gothic"/>
                <w:sz w:val="22"/>
                <w:lang w:eastAsia="ko-KR"/>
              </w:rPr>
              <w:t>, HiSilicon</w:t>
            </w:r>
          </w:p>
        </w:tc>
        <w:tc>
          <w:tcPr>
            <w:tcW w:w="4431" w:type="pct"/>
          </w:tcPr>
          <w:p w14:paraId="753D2FBF" w14:textId="77777777" w:rsidR="00C10D8F" w:rsidRDefault="00C10D8F" w:rsidP="001C799A">
            <w:pPr>
              <w:spacing w:afterLines="50" w:after="120"/>
              <w:jc w:val="both"/>
              <w:rPr>
                <w:rFonts w:eastAsiaTheme="minorEastAsia"/>
                <w:sz w:val="22"/>
                <w:lang w:eastAsia="zh-CN"/>
              </w:rPr>
            </w:pPr>
            <w:r>
              <w:rPr>
                <w:rFonts w:eastAsiaTheme="minorEastAsia"/>
                <w:sz w:val="22"/>
                <w:lang w:eastAsia="zh-CN"/>
              </w:rPr>
              <w:t>The proponent does not seem to provide a clear answer wrt previous question from us (and also mentioned by Ericsson) about 4Tx.</w:t>
            </w:r>
          </w:p>
          <w:p w14:paraId="27FE9644" w14:textId="134429D8" w:rsidR="00C10D8F" w:rsidRPr="00C10D8F" w:rsidRDefault="00C10D8F" w:rsidP="005F48DE">
            <w:pPr>
              <w:spacing w:afterLines="50" w:after="120"/>
              <w:jc w:val="both"/>
              <w:rPr>
                <w:rFonts w:eastAsiaTheme="minorEastAsia"/>
                <w:sz w:val="22"/>
                <w:lang w:eastAsia="zh-CN"/>
              </w:rPr>
            </w:pPr>
            <w:r>
              <w:rPr>
                <w:rFonts w:eastAsiaTheme="minorEastAsia"/>
                <w:sz w:val="22"/>
                <w:lang w:eastAsia="zh-CN"/>
              </w:rPr>
              <w:t>In the RAN4 LS [</w:t>
            </w:r>
            <w:r w:rsidRPr="00C10D8F">
              <w:rPr>
                <w:rFonts w:eastAsiaTheme="minorEastAsia"/>
                <w:sz w:val="22"/>
                <w:lang w:eastAsia="zh-CN"/>
              </w:rPr>
              <w:t>R4-2120039</w:t>
            </w:r>
            <w:r>
              <w:rPr>
                <w:rFonts w:eastAsiaTheme="minorEastAsia"/>
                <w:sz w:val="22"/>
                <w:lang w:eastAsia="zh-CN"/>
              </w:rPr>
              <w:t xml:space="preserve">], for UL Tx switching, for cases other than 4Tx there are sufficient tools for UE to report finer granularity of capability, i.e., by per FS as agreed in RAN4. Therefore, first, it is not clear to us why the proposal or the description in the proponent contribution would like to propose this new capability regardless Tx switching, which means Tx switching is included as well. </w:t>
            </w:r>
            <w:r w:rsidR="005F48DE">
              <w:rPr>
                <w:rFonts w:eastAsiaTheme="minorEastAsia"/>
                <w:sz w:val="22"/>
                <w:lang w:eastAsia="zh-CN"/>
              </w:rPr>
              <w:t xml:space="preserve">How to handle the overlapping cases by different capabilities is unclear. </w:t>
            </w:r>
            <w:r>
              <w:rPr>
                <w:rFonts w:eastAsiaTheme="minorEastAsia"/>
                <w:sz w:val="22"/>
                <w:lang w:eastAsia="zh-CN"/>
              </w:rPr>
              <w:t>Second, whether the new FG is applicable to 4Tx only or could be for 2Tx as well. It is obvious that the latter is the main commercial cases today and 2Tx is not expected to be further downgraded to 1Tx</w:t>
            </w:r>
            <w:r w:rsidR="005F48DE">
              <w:rPr>
                <w:rFonts w:eastAsiaTheme="minorEastAsia"/>
                <w:sz w:val="22"/>
                <w:lang w:eastAsia="zh-CN"/>
              </w:rPr>
              <w:t xml:space="preserve"> or with partial/non-coherence</w:t>
            </w:r>
            <w:r>
              <w:rPr>
                <w:rFonts w:eastAsiaTheme="minorEastAsia"/>
                <w:sz w:val="22"/>
                <w:lang w:eastAsia="zh-CN"/>
              </w:rPr>
              <w:t xml:space="preserve"> across different bands. If the proposal is only for 4Tx, the use of it would then also be limited since </w:t>
            </w:r>
            <w:r w:rsidR="005F48DE">
              <w:rPr>
                <w:rFonts w:eastAsiaTheme="minorEastAsia"/>
                <w:sz w:val="22"/>
                <w:lang w:eastAsia="zh-CN"/>
              </w:rPr>
              <w:t>almost no</w:t>
            </w:r>
            <w:r>
              <w:rPr>
                <w:rFonts w:eastAsiaTheme="minorEastAsia"/>
                <w:sz w:val="22"/>
                <w:lang w:eastAsia="zh-CN"/>
              </w:rPr>
              <w:t xml:space="preserve"> device</w:t>
            </w:r>
            <w:r w:rsidR="005F48DE">
              <w:rPr>
                <w:rFonts w:eastAsiaTheme="minorEastAsia"/>
                <w:sz w:val="22"/>
                <w:lang w:eastAsia="zh-CN"/>
              </w:rPr>
              <w:t>s are</w:t>
            </w:r>
            <w:r>
              <w:rPr>
                <w:rFonts w:eastAsiaTheme="minorEastAsia"/>
                <w:sz w:val="22"/>
                <w:lang w:eastAsia="zh-CN"/>
              </w:rPr>
              <w:t xml:space="preserve"> equipped with 4Tx</w:t>
            </w:r>
            <w:r w:rsidR="005F48DE">
              <w:rPr>
                <w:rFonts w:eastAsiaTheme="minorEastAsia"/>
                <w:sz w:val="22"/>
                <w:lang w:eastAsia="zh-CN"/>
              </w:rPr>
              <w:t xml:space="preserve"> yet today</w:t>
            </w:r>
            <w:r>
              <w:rPr>
                <w:rFonts w:eastAsiaTheme="minorEastAsia"/>
                <w:sz w:val="22"/>
                <w:lang w:eastAsia="zh-CN"/>
              </w:rPr>
              <w:t>.</w:t>
            </w:r>
          </w:p>
        </w:tc>
      </w:tr>
      <w:tr w:rsidR="00F3192C" w14:paraId="301DF30C" w14:textId="77777777" w:rsidTr="00CF1B62">
        <w:tc>
          <w:tcPr>
            <w:tcW w:w="569" w:type="pct"/>
          </w:tcPr>
          <w:p w14:paraId="46849E8E" w14:textId="2D8ECBF0" w:rsidR="00F3192C" w:rsidRDefault="00F3192C" w:rsidP="001C799A">
            <w:pPr>
              <w:spacing w:afterLines="50" w:after="120"/>
              <w:jc w:val="both"/>
              <w:rPr>
                <w:rFonts w:eastAsia="Malgun Gothic"/>
                <w:sz w:val="22"/>
                <w:lang w:eastAsia="ko-KR"/>
              </w:rPr>
            </w:pPr>
            <w:r>
              <w:rPr>
                <w:rFonts w:eastAsia="Malgun Gothic"/>
                <w:sz w:val="22"/>
                <w:lang w:eastAsia="ko-KR"/>
              </w:rPr>
              <w:t>Ericsson</w:t>
            </w:r>
          </w:p>
        </w:tc>
        <w:tc>
          <w:tcPr>
            <w:tcW w:w="4431" w:type="pct"/>
          </w:tcPr>
          <w:p w14:paraId="27D8332F" w14:textId="77777777" w:rsidR="00146BA1" w:rsidRDefault="00F3192C" w:rsidP="001C799A">
            <w:pPr>
              <w:spacing w:afterLines="50" w:after="120"/>
              <w:jc w:val="both"/>
              <w:rPr>
                <w:rFonts w:eastAsiaTheme="minorEastAsia"/>
                <w:sz w:val="22"/>
                <w:lang w:eastAsia="zh-CN"/>
              </w:rPr>
            </w:pPr>
            <w:r>
              <w:rPr>
                <w:rFonts w:eastAsiaTheme="minorEastAsia"/>
                <w:sz w:val="22"/>
                <w:lang w:eastAsia="zh-CN"/>
              </w:rPr>
              <w:t>As Huawei points out, 2 Tx and 4 Tx are different cases</w:t>
            </w:r>
            <w:r w:rsidR="00AF6D77">
              <w:rPr>
                <w:rFonts w:eastAsiaTheme="minorEastAsia"/>
                <w:sz w:val="22"/>
                <w:lang w:eastAsia="zh-CN"/>
              </w:rPr>
              <w:t>, and so I’m not sure this makes sense to discuss as a generic capability.</w:t>
            </w:r>
            <w:r>
              <w:rPr>
                <w:rFonts w:eastAsiaTheme="minorEastAsia"/>
                <w:sz w:val="22"/>
                <w:lang w:eastAsia="zh-CN"/>
              </w:rPr>
              <w:t xml:space="preserve">  The argument put forward for per FS so far is for </w:t>
            </w:r>
            <w:r w:rsidR="00AF6D77">
              <w:rPr>
                <w:rFonts w:eastAsiaTheme="minorEastAsia"/>
                <w:sz w:val="22"/>
                <w:lang w:eastAsia="zh-CN"/>
              </w:rPr>
              <w:t xml:space="preserve">partially coherent </w:t>
            </w:r>
            <w:r>
              <w:rPr>
                <w:rFonts w:eastAsiaTheme="minorEastAsia"/>
                <w:sz w:val="22"/>
                <w:lang w:eastAsia="zh-CN"/>
              </w:rPr>
              <w:t xml:space="preserve">4 Tx in our understanding, e.g. where the UE may have different LOs for the Tx chains as discussed above.  </w:t>
            </w:r>
            <w:r w:rsidR="00146BA1">
              <w:rPr>
                <w:rFonts w:eastAsiaTheme="minorEastAsia"/>
                <w:sz w:val="22"/>
                <w:lang w:eastAsia="zh-CN"/>
              </w:rPr>
              <w:t xml:space="preserve">So we should first agree if the feature makes sense only for 4 Tx UEs or is also beneficial for UEs that support at most 2 Tx in any band. </w:t>
            </w:r>
          </w:p>
          <w:p w14:paraId="6D8EF986" w14:textId="7160EE12" w:rsidR="00F3192C" w:rsidRDefault="00146BA1" w:rsidP="001C799A">
            <w:pPr>
              <w:spacing w:afterLines="50" w:after="120"/>
              <w:jc w:val="both"/>
              <w:rPr>
                <w:rFonts w:eastAsiaTheme="minorEastAsia"/>
                <w:sz w:val="22"/>
                <w:lang w:eastAsia="zh-CN"/>
              </w:rPr>
            </w:pPr>
            <w:r>
              <w:rPr>
                <w:rFonts w:eastAsiaTheme="minorEastAsia"/>
                <w:sz w:val="22"/>
                <w:lang w:eastAsia="zh-CN"/>
              </w:rPr>
              <w:t>Then regarding the gain in the 4 Tx case, t</w:t>
            </w:r>
            <w:r w:rsidR="00AF6D77">
              <w:rPr>
                <w:rFonts w:eastAsiaTheme="minorEastAsia"/>
                <w:sz w:val="22"/>
                <w:lang w:eastAsia="zh-CN"/>
              </w:rPr>
              <w:t xml:space="preserve">he potential gain </w:t>
            </w:r>
            <w:r w:rsidR="00A91F29">
              <w:rPr>
                <w:rFonts w:eastAsiaTheme="minorEastAsia"/>
                <w:sz w:val="22"/>
                <w:lang w:eastAsia="zh-CN"/>
              </w:rPr>
              <w:t>seems to be</w:t>
            </w:r>
            <w:r w:rsidR="00AF6D77">
              <w:rPr>
                <w:rFonts w:eastAsiaTheme="minorEastAsia"/>
                <w:sz w:val="22"/>
                <w:lang w:eastAsia="zh-CN"/>
              </w:rPr>
              <w:t xml:space="preserve"> where UEs do support coherent transmission for 2 Tx but only for certain band combinations.  </w:t>
            </w:r>
            <w:r>
              <w:rPr>
                <w:rFonts w:eastAsiaTheme="minorEastAsia"/>
                <w:sz w:val="22"/>
                <w:lang w:eastAsia="zh-CN"/>
              </w:rPr>
              <w:t xml:space="preserve">The benefit from coherence for 2 Tx tends to not be enormous, and if it is only for very few band combinations, it is hard to expect that there will be much gain in system capacity or coverage.  </w:t>
            </w:r>
          </w:p>
          <w:p w14:paraId="68C386F9" w14:textId="173C0197" w:rsidR="00146BA1" w:rsidRDefault="00146BA1" w:rsidP="001C799A">
            <w:pPr>
              <w:spacing w:afterLines="50" w:after="120"/>
              <w:jc w:val="both"/>
              <w:rPr>
                <w:rFonts w:eastAsiaTheme="minorEastAsia"/>
                <w:sz w:val="22"/>
                <w:lang w:eastAsia="zh-CN"/>
              </w:rPr>
            </w:pPr>
            <w:r>
              <w:rPr>
                <w:rFonts w:eastAsia="ＭＳ 明朝"/>
                <w:sz w:val="22"/>
              </w:rPr>
              <w:t>We</w:t>
            </w:r>
            <w:r w:rsidRPr="00CD6816">
              <w:rPr>
                <w:rFonts w:eastAsia="ＭＳ 明朝"/>
                <w:sz w:val="22"/>
              </w:rPr>
              <w:t xml:space="preserve"> can certainly understand the desire from a UE product perspective,</w:t>
            </w:r>
            <w:r>
              <w:rPr>
                <w:rFonts w:eastAsia="ＭＳ 明朝"/>
                <w:sz w:val="22"/>
              </w:rPr>
              <w:t xml:space="preserve"> </w:t>
            </w:r>
            <w:r w:rsidRPr="00CD6816">
              <w:rPr>
                <w:rFonts w:eastAsia="ＭＳ 明朝"/>
                <w:sz w:val="22"/>
              </w:rPr>
              <w:t>and would like to be supportive. However, managing/configuring these highly grained UE capabilities is</w:t>
            </w:r>
            <w:r>
              <w:rPr>
                <w:rFonts w:eastAsia="ＭＳ 明朝"/>
                <w:sz w:val="22"/>
              </w:rPr>
              <w:t xml:space="preserve"> </w:t>
            </w:r>
            <w:r w:rsidRPr="00CD6816">
              <w:rPr>
                <w:rFonts w:eastAsia="ＭＳ 明朝"/>
                <w:sz w:val="22"/>
              </w:rPr>
              <w:t>quite complicated</w:t>
            </w:r>
            <w:r w:rsidR="00A91F29">
              <w:rPr>
                <w:rFonts w:eastAsia="ＭＳ 明朝"/>
                <w:sz w:val="22"/>
              </w:rPr>
              <w:t xml:space="preserve"> for the network as we have discussed before</w:t>
            </w:r>
            <w:r w:rsidRPr="00CD6816">
              <w:rPr>
                <w:rFonts w:eastAsia="ＭＳ 明朝"/>
                <w:sz w:val="22"/>
              </w:rPr>
              <w:t>,</w:t>
            </w:r>
            <w:r w:rsidR="00A91F29">
              <w:rPr>
                <w:rFonts w:eastAsia="ＭＳ 明朝"/>
                <w:sz w:val="22"/>
              </w:rPr>
              <w:t xml:space="preserve"> and so should </w:t>
            </w:r>
            <w:r w:rsidRPr="00CD6816">
              <w:rPr>
                <w:rFonts w:eastAsia="ＭＳ 明朝"/>
                <w:sz w:val="22"/>
              </w:rPr>
              <w:t>be thoroughly justified.</w:t>
            </w:r>
          </w:p>
        </w:tc>
      </w:tr>
      <w:tr w:rsidR="00D137AF" w14:paraId="5E38D429" w14:textId="77777777" w:rsidTr="00CF1B62">
        <w:tc>
          <w:tcPr>
            <w:tcW w:w="569" w:type="pct"/>
          </w:tcPr>
          <w:p w14:paraId="3031162E" w14:textId="4BCB828C" w:rsidR="00D137AF" w:rsidRPr="00D137AF" w:rsidRDefault="00D137AF" w:rsidP="001C799A">
            <w:pPr>
              <w:spacing w:afterLines="50" w:after="120"/>
              <w:jc w:val="both"/>
              <w:rPr>
                <w:rFonts w:eastAsia="ＭＳ 明朝"/>
                <w:sz w:val="22"/>
                <w:lang w:eastAsia="ja-JP"/>
              </w:rPr>
            </w:pPr>
            <w:r>
              <w:rPr>
                <w:rFonts w:eastAsia="ＭＳ 明朝" w:hint="eastAsia"/>
                <w:sz w:val="22"/>
                <w:lang w:eastAsia="ja-JP"/>
              </w:rPr>
              <w:t>D</w:t>
            </w:r>
            <w:r>
              <w:rPr>
                <w:rFonts w:eastAsia="ＭＳ 明朝"/>
                <w:sz w:val="22"/>
                <w:lang w:eastAsia="ja-JP"/>
              </w:rPr>
              <w:t>OCOMO</w:t>
            </w:r>
          </w:p>
        </w:tc>
        <w:tc>
          <w:tcPr>
            <w:tcW w:w="4431" w:type="pct"/>
          </w:tcPr>
          <w:p w14:paraId="662CC2C4" w14:textId="30FD6A2C" w:rsidR="00D137AF" w:rsidRPr="00D137AF" w:rsidRDefault="00D137AF" w:rsidP="001C799A">
            <w:pPr>
              <w:spacing w:afterLines="50" w:after="120"/>
              <w:jc w:val="both"/>
              <w:rPr>
                <w:rFonts w:eastAsia="ＭＳ 明朝"/>
                <w:sz w:val="22"/>
                <w:lang w:eastAsia="ja-JP"/>
              </w:rPr>
            </w:pPr>
            <w:r>
              <w:rPr>
                <w:rFonts w:eastAsia="ＭＳ 明朝"/>
                <w:sz w:val="22"/>
                <w:lang w:eastAsia="ja-JP"/>
              </w:rPr>
              <w:t xml:space="preserve">We support the proposal. We see no issue on gNB complexity since whether to consider this FG will be up to gNB. </w:t>
            </w:r>
          </w:p>
        </w:tc>
      </w:tr>
      <w:tr w:rsidR="00EC2A12" w14:paraId="4A0BC759" w14:textId="77777777" w:rsidTr="00CF1B62">
        <w:tc>
          <w:tcPr>
            <w:tcW w:w="569" w:type="pct"/>
          </w:tcPr>
          <w:p w14:paraId="69F6B55C" w14:textId="4A53C88E" w:rsidR="00EC2A12" w:rsidRDefault="00EC2A12" w:rsidP="00EC2A12">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B41BF50" w14:textId="77777777" w:rsidR="00EC2A12" w:rsidRDefault="00EC2A12" w:rsidP="00EC2A12">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feedbacks!</w:t>
            </w:r>
          </w:p>
          <w:p w14:paraId="74551DBA" w14:textId="77777777" w:rsidR="00EC2A12" w:rsidRDefault="00EC2A12" w:rsidP="00EC2A12">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feedbacks, companies’ views can be summarized as below.</w:t>
            </w:r>
          </w:p>
          <w:p w14:paraId="00625538" w14:textId="27047B75" w:rsidR="00EC2A12" w:rsidRDefault="00EC2A12" w:rsidP="00EC2A12">
            <w:pPr>
              <w:pStyle w:val="aff6"/>
              <w:numPr>
                <w:ilvl w:val="0"/>
                <w:numId w:val="31"/>
              </w:numPr>
              <w:spacing w:afterLines="50" w:after="120"/>
              <w:ind w:leftChars="0"/>
              <w:jc w:val="both"/>
              <w:rPr>
                <w:rFonts w:eastAsia="ＭＳ 明朝"/>
                <w:sz w:val="22"/>
                <w:lang w:eastAsia="ja-JP"/>
              </w:rPr>
            </w:pPr>
            <w:r>
              <w:rPr>
                <w:rFonts w:eastAsia="ＭＳ 明朝" w:hint="eastAsia"/>
                <w:sz w:val="22"/>
                <w:lang w:eastAsia="ja-JP"/>
              </w:rPr>
              <w:t>S</w:t>
            </w:r>
            <w:r>
              <w:rPr>
                <w:rFonts w:eastAsia="ＭＳ 明朝"/>
                <w:sz w:val="22"/>
                <w:lang w:eastAsia="ja-JP"/>
              </w:rPr>
              <w:t>upport FL proposal #1 (introduce a new per-FS capability for UL MIMO coherence): Apple, Qualcomm, vivo, OPPO, DOCOMO, (Ericsson: for 4 Tx?)</w:t>
            </w:r>
          </w:p>
          <w:p w14:paraId="576C0781" w14:textId="79C197BE" w:rsidR="00EC2A12" w:rsidRDefault="00EC2A12" w:rsidP="00EC2A12">
            <w:pPr>
              <w:pStyle w:val="aff6"/>
              <w:numPr>
                <w:ilvl w:val="0"/>
                <w:numId w:val="31"/>
              </w:numPr>
              <w:spacing w:afterLines="50" w:after="120"/>
              <w:ind w:leftChars="0"/>
              <w:jc w:val="both"/>
              <w:rPr>
                <w:rFonts w:eastAsia="ＭＳ 明朝"/>
                <w:sz w:val="22"/>
                <w:lang w:eastAsia="ja-JP"/>
              </w:rPr>
            </w:pPr>
            <w:r>
              <w:rPr>
                <w:rFonts w:eastAsia="ＭＳ 明朝" w:hint="eastAsia"/>
                <w:sz w:val="22"/>
                <w:lang w:eastAsia="ja-JP"/>
              </w:rPr>
              <w:t>N</w:t>
            </w:r>
            <w:r>
              <w:rPr>
                <w:rFonts w:eastAsia="ＭＳ 明朝"/>
                <w:sz w:val="22"/>
                <w:lang w:eastAsia="ja-JP"/>
              </w:rPr>
              <w:t>ot support FL proposal #1: Samsung, Huawei/HiSi, (Ericsson)</w:t>
            </w:r>
          </w:p>
          <w:p w14:paraId="6668C89D" w14:textId="77777777" w:rsidR="00EC2A12" w:rsidRDefault="00EC2A12" w:rsidP="00EC2A12">
            <w:pPr>
              <w:pStyle w:val="aff6"/>
              <w:numPr>
                <w:ilvl w:val="1"/>
                <w:numId w:val="31"/>
              </w:numPr>
              <w:spacing w:afterLines="50" w:after="120"/>
              <w:ind w:leftChars="0"/>
              <w:jc w:val="both"/>
              <w:rPr>
                <w:rFonts w:eastAsia="ＭＳ 明朝"/>
                <w:sz w:val="22"/>
                <w:lang w:eastAsia="ja-JP"/>
              </w:rPr>
            </w:pPr>
            <w:r>
              <w:rPr>
                <w:rFonts w:eastAsia="ＭＳ 明朝"/>
                <w:sz w:val="22"/>
                <w:lang w:eastAsia="ja-JP"/>
              </w:rPr>
              <w:t>Benefit of introducing the new capability is still unclear and there is a concern on the increase of gNB complexity?</w:t>
            </w:r>
          </w:p>
          <w:p w14:paraId="5CE514B6" w14:textId="77777777" w:rsidR="00EC2A12" w:rsidRDefault="00EC2A12" w:rsidP="00EC2A12">
            <w:pPr>
              <w:pStyle w:val="aff6"/>
              <w:numPr>
                <w:ilvl w:val="1"/>
                <w:numId w:val="31"/>
              </w:numPr>
              <w:spacing w:afterLines="50" w:after="120"/>
              <w:ind w:leftChars="0"/>
              <w:jc w:val="both"/>
              <w:rPr>
                <w:rFonts w:eastAsia="ＭＳ 明朝"/>
                <w:sz w:val="22"/>
                <w:lang w:eastAsia="ja-JP"/>
              </w:rPr>
            </w:pPr>
            <w:r>
              <w:rPr>
                <w:rFonts w:eastAsia="ＭＳ 明朝"/>
                <w:sz w:val="22"/>
                <w:lang w:eastAsia="ja-JP"/>
              </w:rPr>
              <w:t>The use-case of the new capability is limited to 4Tx capable UE only (as proponent provided example case with 4 Tx capable UE only)?</w:t>
            </w:r>
          </w:p>
          <w:p w14:paraId="5B58769D" w14:textId="77777777" w:rsidR="00EC2A12" w:rsidRDefault="00EC2A12" w:rsidP="00EC2A12">
            <w:pPr>
              <w:pStyle w:val="aff6"/>
              <w:numPr>
                <w:ilvl w:val="1"/>
                <w:numId w:val="31"/>
              </w:numPr>
              <w:spacing w:afterLines="50" w:after="120"/>
              <w:ind w:leftChars="0"/>
              <w:jc w:val="both"/>
              <w:rPr>
                <w:rFonts w:eastAsia="ＭＳ 明朝"/>
                <w:sz w:val="22"/>
                <w:lang w:eastAsia="ja-JP"/>
              </w:rPr>
            </w:pPr>
            <w:r>
              <w:rPr>
                <w:rFonts w:eastAsia="ＭＳ 明朝" w:hint="eastAsia"/>
                <w:sz w:val="22"/>
                <w:lang w:eastAsia="ja-JP"/>
              </w:rPr>
              <w:t>H</w:t>
            </w:r>
            <w:r>
              <w:rPr>
                <w:rFonts w:eastAsia="ＭＳ 明朝"/>
                <w:sz w:val="22"/>
                <w:lang w:eastAsia="ja-JP"/>
              </w:rPr>
              <w:t>ow to handle the overlapping cases with UL Tx switching (for a band in band combination where UE supports UL Tx switching, there are sufficient tools for UE to report the capability on UL MIMO coherence? How about a band in band combination where UE does not support UL Tx switching)?</w:t>
            </w:r>
          </w:p>
          <w:p w14:paraId="6BCB3F79" w14:textId="77777777" w:rsidR="00EC2A12" w:rsidRDefault="00EC2A12" w:rsidP="00EC2A12">
            <w:pPr>
              <w:spacing w:afterLines="50" w:after="120"/>
              <w:jc w:val="both"/>
              <w:rPr>
                <w:rFonts w:eastAsia="ＭＳ 明朝"/>
                <w:sz w:val="22"/>
                <w:lang w:eastAsia="ja-JP"/>
              </w:rPr>
            </w:pPr>
          </w:p>
          <w:p w14:paraId="6F4EE802" w14:textId="77777777" w:rsidR="00EC2A12" w:rsidRPr="00A54856" w:rsidRDefault="00EC2A12" w:rsidP="00EC2A12">
            <w:pPr>
              <w:spacing w:afterLines="50" w:after="120"/>
              <w:jc w:val="both"/>
              <w:rPr>
                <w:rFonts w:eastAsia="ＭＳ 明朝"/>
                <w:sz w:val="22"/>
                <w:lang w:eastAsia="ja-JP"/>
              </w:rPr>
            </w:pPr>
            <w:r w:rsidRPr="00A54856">
              <w:rPr>
                <w:rFonts w:eastAsia="ＭＳ 明朝"/>
                <w:sz w:val="22"/>
                <w:lang w:eastAsia="ja-JP"/>
              </w:rPr>
              <w:t xml:space="preserve">Therefore, although there are larger number of companies supporting </w:t>
            </w:r>
            <w:r>
              <w:rPr>
                <w:rFonts w:eastAsia="ＭＳ 明朝"/>
                <w:sz w:val="22"/>
                <w:lang w:eastAsia="ja-JP"/>
              </w:rPr>
              <w:t>FL proposal #1</w:t>
            </w:r>
            <w:r w:rsidRPr="00A54856">
              <w:rPr>
                <w:rFonts w:eastAsia="ＭＳ 明朝"/>
                <w:sz w:val="22"/>
                <w:lang w:eastAsia="ja-JP"/>
              </w:rPr>
              <w:t>, further discussion/clarification are necessary based on above feedbacks.</w:t>
            </w:r>
          </w:p>
          <w:p w14:paraId="41279A06" w14:textId="77777777" w:rsidR="00EC2A12" w:rsidRDefault="00EC2A12" w:rsidP="00EC2A12">
            <w:pPr>
              <w:spacing w:afterLines="50" w:after="120"/>
              <w:jc w:val="both"/>
              <w:rPr>
                <w:rFonts w:eastAsia="ＭＳ 明朝"/>
                <w:sz w:val="22"/>
                <w:lang w:eastAsia="ja-JP"/>
              </w:rPr>
            </w:pPr>
            <w:r w:rsidRPr="00A54856">
              <w:rPr>
                <w:rFonts w:eastAsia="ＭＳ 明朝"/>
                <w:sz w:val="22"/>
                <w:lang w:eastAsia="ja-JP"/>
              </w:rPr>
              <w:t xml:space="preserve">FL would like to ask proponents to provide answers/clarifications to </w:t>
            </w:r>
            <w:r>
              <w:rPr>
                <w:rFonts w:eastAsia="ＭＳ 明朝"/>
                <w:sz w:val="22"/>
                <w:lang w:eastAsia="ja-JP"/>
              </w:rPr>
              <w:t>solve concerns from other</w:t>
            </w:r>
            <w:r w:rsidRPr="00A54856">
              <w:rPr>
                <w:rFonts w:eastAsia="ＭＳ 明朝"/>
                <w:sz w:val="22"/>
                <w:lang w:eastAsia="ja-JP"/>
              </w:rPr>
              <w:t xml:space="preserve"> companies.</w:t>
            </w:r>
          </w:p>
          <w:p w14:paraId="38986948" w14:textId="274CB76A" w:rsidR="00EC2A12" w:rsidRDefault="00EC2A12" w:rsidP="00EC2A12">
            <w:pPr>
              <w:spacing w:afterLines="50" w:after="120"/>
              <w:jc w:val="both"/>
              <w:rPr>
                <w:rFonts w:eastAsia="ＭＳ 明朝"/>
                <w:sz w:val="22"/>
              </w:rPr>
            </w:pPr>
            <w:r>
              <w:rPr>
                <w:rFonts w:eastAsia="ＭＳ 明朝" w:hint="eastAsia"/>
                <w:sz w:val="22"/>
                <w:lang w:eastAsia="ja-JP"/>
              </w:rPr>
              <w:t>F</w:t>
            </w:r>
            <w:r>
              <w:rPr>
                <w:rFonts w:eastAsia="ＭＳ 明朝"/>
                <w:sz w:val="22"/>
                <w:lang w:eastAsia="ja-JP"/>
              </w:rPr>
              <w:t>L would also like to ask companies to check the answers/clarifications provided from proponents and to reply whether you can live with FL proposal #1 (with proper coordination with RAN2 and potential update/clarification).</w:t>
            </w:r>
          </w:p>
        </w:tc>
      </w:tr>
      <w:tr w:rsidR="00EC2A12" w14:paraId="1CBDE267" w14:textId="77777777" w:rsidTr="00CF1B62">
        <w:tc>
          <w:tcPr>
            <w:tcW w:w="569" w:type="pct"/>
          </w:tcPr>
          <w:p w14:paraId="792EC98A" w14:textId="3A4CE34E" w:rsidR="00EC2A12" w:rsidRDefault="00C81A68" w:rsidP="00EC2A12">
            <w:pPr>
              <w:spacing w:afterLines="50" w:after="120"/>
              <w:jc w:val="both"/>
              <w:rPr>
                <w:rFonts w:eastAsia="ＭＳ 明朝"/>
                <w:sz w:val="22"/>
              </w:rPr>
            </w:pPr>
            <w:r>
              <w:rPr>
                <w:rFonts w:eastAsia="ＭＳ 明朝"/>
                <w:sz w:val="22"/>
              </w:rPr>
              <w:t>Apple</w:t>
            </w:r>
          </w:p>
        </w:tc>
        <w:tc>
          <w:tcPr>
            <w:tcW w:w="4431" w:type="pct"/>
          </w:tcPr>
          <w:p w14:paraId="75093D78" w14:textId="5434E44A" w:rsidR="00EC2A12" w:rsidRDefault="00C81A68" w:rsidP="00C81A68">
            <w:pPr>
              <w:pStyle w:val="aff6"/>
              <w:numPr>
                <w:ilvl w:val="0"/>
                <w:numId w:val="32"/>
              </w:numPr>
              <w:spacing w:afterLines="50" w:after="120"/>
              <w:ind w:leftChars="0"/>
              <w:jc w:val="both"/>
              <w:rPr>
                <w:rFonts w:eastAsia="ＭＳ 明朝"/>
                <w:sz w:val="22"/>
              </w:rPr>
            </w:pPr>
            <w:r>
              <w:rPr>
                <w:rFonts w:eastAsia="ＭＳ 明朝"/>
                <w:sz w:val="22"/>
              </w:rPr>
              <w:t>MIMO layer itself is per FSPC UE feature,</w:t>
            </w:r>
            <w:r>
              <w:t xml:space="preserve"> </w:t>
            </w:r>
            <w:r w:rsidR="006B3B16">
              <w:t xml:space="preserve">e.g., </w:t>
            </w:r>
            <w:r w:rsidRPr="00C81A68">
              <w:rPr>
                <w:rFonts w:eastAsia="ＭＳ 明朝"/>
                <w:i/>
                <w:sz w:val="22"/>
              </w:rPr>
              <w:t>maxNumberMIMO-LayersCB-PUSCH</w:t>
            </w:r>
            <w:r>
              <w:rPr>
                <w:rFonts w:eastAsia="ＭＳ 明朝"/>
                <w:sz w:val="22"/>
              </w:rPr>
              <w:t>, that means in the same band in different BC, UE can report UE support different maximum number of PUSCH MIMO layers. Furthermore, UE can even indicate that in the same band per BC, in different UL CC, UE can support different maximum number of PUSCH MIMO layers</w:t>
            </w:r>
          </w:p>
          <w:p w14:paraId="48295595" w14:textId="1D82EF67" w:rsidR="00C81A68" w:rsidRPr="00C81A68" w:rsidRDefault="00C81A68" w:rsidP="00C81A68">
            <w:pPr>
              <w:pStyle w:val="aff6"/>
              <w:numPr>
                <w:ilvl w:val="1"/>
                <w:numId w:val="32"/>
              </w:numPr>
              <w:spacing w:afterLines="50" w:after="120"/>
              <w:ind w:leftChars="0"/>
              <w:jc w:val="both"/>
              <w:rPr>
                <w:rFonts w:eastAsia="ＭＳ 明朝"/>
                <w:sz w:val="22"/>
              </w:rPr>
            </w:pPr>
            <w:r w:rsidRPr="00C81A68">
              <w:rPr>
                <w:rFonts w:eastAsia="ＭＳ 明朝"/>
                <w:sz w:val="22"/>
              </w:rPr>
              <w:t>pusch-TransCoherence</w:t>
            </w:r>
            <w:r>
              <w:rPr>
                <w:rFonts w:eastAsia="ＭＳ 明朝"/>
                <w:sz w:val="22"/>
              </w:rPr>
              <w:t xml:space="preserve"> being a per band FG was an overlook from our view or a simple mistake, it should be per FSPC to match the MIMO layer UE reporting. Per FS is one of the very reasonable compromise to correct this issue</w:t>
            </w:r>
          </w:p>
          <w:p w14:paraId="5C9E695D" w14:textId="2D9BC43D" w:rsidR="00C81A68" w:rsidRDefault="00C81A68" w:rsidP="00C81A68">
            <w:pPr>
              <w:pStyle w:val="aff6"/>
              <w:numPr>
                <w:ilvl w:val="0"/>
                <w:numId w:val="32"/>
              </w:numPr>
              <w:spacing w:afterLines="50" w:after="120"/>
              <w:ind w:leftChars="0"/>
              <w:jc w:val="both"/>
              <w:rPr>
                <w:rFonts w:eastAsia="ＭＳ 明朝"/>
                <w:sz w:val="22"/>
              </w:rPr>
            </w:pPr>
            <w:r>
              <w:rPr>
                <w:rFonts w:eastAsia="ＭＳ 明朝"/>
                <w:sz w:val="22"/>
              </w:rPr>
              <w:t xml:space="preserve">We still do not understand the </w:t>
            </w:r>
            <w:r w:rsidR="006B3B16">
              <w:rPr>
                <w:rFonts w:eastAsia="ＭＳ 明朝"/>
                <w:sz w:val="22"/>
              </w:rPr>
              <w:t xml:space="preserve">NW </w:t>
            </w:r>
            <w:r>
              <w:rPr>
                <w:rFonts w:eastAsia="ＭＳ 明朝"/>
                <w:sz w:val="22"/>
              </w:rPr>
              <w:t>complexity issue. Conherency capability report assumes fallback, in other words, when UE reports UE support</w:t>
            </w:r>
            <w:r w:rsidR="00EC1B65">
              <w:rPr>
                <w:rFonts w:eastAsia="ＭＳ 明朝"/>
                <w:sz w:val="22"/>
              </w:rPr>
              <w:t>s</w:t>
            </w:r>
            <w:r>
              <w:rPr>
                <w:rFonts w:eastAsia="ＭＳ 明朝"/>
                <w:sz w:val="22"/>
              </w:rPr>
              <w:t xml:space="preserve"> an advanded coherency capability, UE has to support all the less advanced coherency capability</w:t>
            </w:r>
          </w:p>
          <w:p w14:paraId="0473495B" w14:textId="77777777" w:rsidR="00C81A68" w:rsidRDefault="00C81A68" w:rsidP="00C81A68">
            <w:pPr>
              <w:pStyle w:val="aff6"/>
              <w:numPr>
                <w:ilvl w:val="1"/>
                <w:numId w:val="32"/>
              </w:numPr>
              <w:spacing w:afterLines="50" w:after="120"/>
              <w:ind w:leftChars="0"/>
              <w:jc w:val="both"/>
              <w:rPr>
                <w:rFonts w:eastAsia="ＭＳ 明朝"/>
                <w:sz w:val="22"/>
              </w:rPr>
            </w:pPr>
            <w:r>
              <w:rPr>
                <w:rFonts w:eastAsia="ＭＳ 明朝"/>
                <w:sz w:val="22"/>
              </w:rPr>
              <w:t xml:space="preserve">Withtout per FS new FG, UE has to under-report its coherency for some UEs in some situation. </w:t>
            </w:r>
          </w:p>
          <w:p w14:paraId="39B13E43" w14:textId="2D8B5367" w:rsidR="006B3B16" w:rsidRDefault="00C81A68" w:rsidP="00C81A68">
            <w:pPr>
              <w:pStyle w:val="aff6"/>
              <w:numPr>
                <w:ilvl w:val="1"/>
                <w:numId w:val="32"/>
              </w:numPr>
              <w:spacing w:afterLines="50" w:after="120"/>
              <w:ind w:leftChars="0"/>
              <w:jc w:val="both"/>
              <w:rPr>
                <w:rFonts w:eastAsia="ＭＳ 明朝"/>
                <w:sz w:val="22"/>
              </w:rPr>
            </w:pPr>
            <w:r>
              <w:rPr>
                <w:rFonts w:eastAsia="ＭＳ 明朝"/>
                <w:sz w:val="22"/>
              </w:rPr>
              <w:t xml:space="preserve">However, with per FS new FG, NW can always downgrade UE </w:t>
            </w:r>
            <w:r w:rsidR="006B3B16">
              <w:rPr>
                <w:rFonts w:eastAsia="ＭＳ 明朝"/>
                <w:sz w:val="22"/>
              </w:rPr>
              <w:t>assuming UE underreport</w:t>
            </w:r>
            <w:r w:rsidR="00482AF7">
              <w:rPr>
                <w:rFonts w:eastAsia="ＭＳ 明朝"/>
                <w:sz w:val="22"/>
              </w:rPr>
              <w:t xml:space="preserve"> if NW choose to </w:t>
            </w:r>
          </w:p>
          <w:p w14:paraId="12F6AFAB" w14:textId="63B61D19" w:rsidR="00C81A68" w:rsidRPr="00503048" w:rsidRDefault="006B3B16" w:rsidP="00503048">
            <w:pPr>
              <w:pStyle w:val="aff6"/>
              <w:numPr>
                <w:ilvl w:val="1"/>
                <w:numId w:val="32"/>
              </w:numPr>
              <w:spacing w:afterLines="50" w:after="120"/>
              <w:ind w:leftChars="0"/>
              <w:jc w:val="both"/>
              <w:rPr>
                <w:rFonts w:eastAsia="ＭＳ 明朝"/>
                <w:sz w:val="22"/>
              </w:rPr>
            </w:pPr>
            <w:r>
              <w:rPr>
                <w:rFonts w:eastAsia="ＭＳ 明朝"/>
                <w:sz w:val="22"/>
              </w:rPr>
              <w:t xml:space="preserve">Rel-15 NW cannot even understand this FG and NW does not even need to reveal its release </w:t>
            </w:r>
          </w:p>
        </w:tc>
      </w:tr>
      <w:tr w:rsidR="00E2097B" w14:paraId="2D2229E4" w14:textId="77777777" w:rsidTr="00CF1B62">
        <w:tc>
          <w:tcPr>
            <w:tcW w:w="569" w:type="pct"/>
          </w:tcPr>
          <w:p w14:paraId="4573B93C" w14:textId="3D87DE56" w:rsidR="00E2097B" w:rsidRDefault="00E2097B" w:rsidP="00E2097B">
            <w:pPr>
              <w:spacing w:afterLines="50" w:after="120"/>
              <w:jc w:val="both"/>
              <w:rPr>
                <w:rFonts w:eastAsia="ＭＳ 明朝"/>
                <w:sz w:val="22"/>
              </w:rPr>
            </w:pPr>
            <w:r>
              <w:rPr>
                <w:rFonts w:eastAsia="ＭＳ 明朝"/>
                <w:sz w:val="22"/>
              </w:rPr>
              <w:t>Qualcomm</w:t>
            </w:r>
          </w:p>
        </w:tc>
        <w:tc>
          <w:tcPr>
            <w:tcW w:w="4431" w:type="pct"/>
          </w:tcPr>
          <w:p w14:paraId="1474E6C0" w14:textId="77777777" w:rsidR="00E2097B" w:rsidRDefault="00E2097B" w:rsidP="00E2097B">
            <w:pPr>
              <w:spacing w:afterLines="50" w:after="120"/>
              <w:jc w:val="both"/>
              <w:rPr>
                <w:rFonts w:eastAsia="ＭＳ 明朝"/>
                <w:sz w:val="22"/>
              </w:rPr>
            </w:pPr>
            <w:r>
              <w:rPr>
                <w:rFonts w:eastAsia="ＭＳ 明朝"/>
                <w:sz w:val="22"/>
              </w:rPr>
              <w:t>Thanks for the FL’s summary. We don’t quite understand why companies still said “unclear” as we already repeated the answers for couples of times since last meeting.</w:t>
            </w:r>
          </w:p>
          <w:p w14:paraId="63C4FD09" w14:textId="77777777" w:rsidR="00E2097B" w:rsidRPr="00974077" w:rsidRDefault="00E2097B" w:rsidP="00E2097B">
            <w:pPr>
              <w:spacing w:afterLines="50" w:after="120"/>
              <w:jc w:val="both"/>
              <w:rPr>
                <w:rFonts w:eastAsia="ＭＳ 明朝"/>
                <w:b/>
                <w:bCs/>
                <w:sz w:val="22"/>
              </w:rPr>
            </w:pPr>
            <w:r w:rsidRPr="00974077">
              <w:rPr>
                <w:rFonts w:eastAsia="ＭＳ 明朝"/>
                <w:b/>
                <w:bCs/>
                <w:sz w:val="22"/>
              </w:rPr>
              <w:t xml:space="preserve">1. </w:t>
            </w:r>
            <w:r>
              <w:rPr>
                <w:rFonts w:eastAsia="ＭＳ 明朝"/>
                <w:b/>
                <w:bCs/>
                <w:sz w:val="22"/>
              </w:rPr>
              <w:t>T</w:t>
            </w:r>
            <w:r w:rsidRPr="00974077">
              <w:rPr>
                <w:rFonts w:eastAsia="ＭＳ 明朝"/>
                <w:b/>
                <w:bCs/>
                <w:sz w:val="22"/>
              </w:rPr>
              <w:t>he benefit and the gNB complexity</w:t>
            </w:r>
          </w:p>
          <w:p w14:paraId="172C1F55" w14:textId="77777777" w:rsidR="00E2097B" w:rsidRDefault="00E2097B" w:rsidP="00E2097B">
            <w:pPr>
              <w:spacing w:afterLines="50" w:after="120"/>
              <w:jc w:val="both"/>
              <w:rPr>
                <w:iCs/>
                <w:sz w:val="21"/>
                <w:szCs w:val="21"/>
              </w:rPr>
            </w:pPr>
            <w:r>
              <w:rPr>
                <w:iCs/>
                <w:sz w:val="21"/>
                <w:szCs w:val="21"/>
              </w:rPr>
              <w:t xml:space="preserve">The same UL MIMO coherence capability in a given band likely does not hold across different band combinations even for the same band. For example, the UE may use a different set of antennas for the UL transmission for a given band in one band combination compared to the antennas used for the same band in a different band combination. Please note that this was the very reason why the supported number of UL MIMO layers is signaled per band per combination. </w:t>
            </w:r>
          </w:p>
          <w:p w14:paraId="12BACA49" w14:textId="77777777" w:rsidR="00E2097B" w:rsidRDefault="00E2097B" w:rsidP="00E2097B">
            <w:pPr>
              <w:spacing w:afterLines="50" w:after="120"/>
              <w:jc w:val="both"/>
              <w:rPr>
                <w:rFonts w:eastAsia="ＭＳ 明朝"/>
                <w:sz w:val="22"/>
              </w:rPr>
            </w:pPr>
            <w:r w:rsidRPr="004B149D">
              <w:rPr>
                <w:iCs/>
                <w:sz w:val="21"/>
                <w:szCs w:val="21"/>
              </w:rPr>
              <w:t xml:space="preserve">With </w:t>
            </w:r>
            <w:r>
              <w:rPr>
                <w:iCs/>
                <w:sz w:val="21"/>
                <w:szCs w:val="21"/>
              </w:rPr>
              <w:t>this capability, UE could report the coherence capability for one band under certain band combination, even though it may not be capable coherence for all possible band commbinations. In other words, i</w:t>
            </w:r>
            <w:r w:rsidRPr="00682907">
              <w:rPr>
                <w:rFonts w:eastAsia="ＭＳ 明朝"/>
                <w:sz w:val="22"/>
              </w:rPr>
              <w:t>f we don’t have this per band per band combination capability, the UE would have to report the lowest coherence capability among all the band combinations and likely miss the coherence benefit if it only supports coherence within limited band combinations.</w:t>
            </w:r>
          </w:p>
          <w:p w14:paraId="22EF1429" w14:textId="77777777" w:rsidR="00E2097B" w:rsidRDefault="00E2097B" w:rsidP="00E2097B">
            <w:pPr>
              <w:spacing w:afterLines="50" w:after="120"/>
              <w:jc w:val="both"/>
              <w:rPr>
                <w:rFonts w:eastAsia="ＭＳ 明朝"/>
                <w:sz w:val="22"/>
              </w:rPr>
            </w:pPr>
            <w:r>
              <w:rPr>
                <w:rFonts w:eastAsia="ＭＳ 明朝"/>
                <w:sz w:val="22"/>
              </w:rPr>
              <w:t xml:space="preserve">For gNB complexity, </w:t>
            </w:r>
            <w:r>
              <w:rPr>
                <w:sz w:val="22"/>
              </w:rPr>
              <w:t>w</w:t>
            </w:r>
            <w:r w:rsidRPr="00A30BD6">
              <w:rPr>
                <w:sz w:val="21"/>
                <w:szCs w:val="21"/>
              </w:rPr>
              <w:t>e understand the concern that the gNB may have to do a comparison of different band combination options and choose a CA configuration according to some metric. We understand the concern, although the gNB doesn't actually have to do this, i.e. it could just select a band combination first and apply whatever capability is reported for that band combination. However, at the same time, forcing the UE to under-report is making the gNB to always end up with the worst possible choice. We can’t see any benefit in that.</w:t>
            </w:r>
          </w:p>
          <w:p w14:paraId="48E520DE" w14:textId="77777777" w:rsidR="00E2097B" w:rsidRPr="00974077" w:rsidRDefault="00E2097B" w:rsidP="00E2097B">
            <w:pPr>
              <w:spacing w:afterLines="50" w:after="120"/>
              <w:jc w:val="both"/>
              <w:rPr>
                <w:rFonts w:eastAsia="ＭＳ 明朝"/>
                <w:b/>
                <w:bCs/>
                <w:sz w:val="22"/>
              </w:rPr>
            </w:pPr>
            <w:r w:rsidRPr="00974077">
              <w:rPr>
                <w:rFonts w:eastAsia="ＭＳ 明朝"/>
                <w:b/>
                <w:bCs/>
                <w:sz w:val="22"/>
              </w:rPr>
              <w:t xml:space="preserve">2. </w:t>
            </w:r>
            <w:r>
              <w:rPr>
                <w:rFonts w:eastAsia="ＭＳ 明朝"/>
                <w:b/>
                <w:bCs/>
                <w:sz w:val="22"/>
              </w:rPr>
              <w:t>L</w:t>
            </w:r>
            <w:r w:rsidRPr="00974077">
              <w:rPr>
                <w:rFonts w:eastAsia="ＭＳ 明朝"/>
                <w:b/>
                <w:bCs/>
                <w:sz w:val="22"/>
              </w:rPr>
              <w:t>imited to 4Tx</w:t>
            </w:r>
          </w:p>
          <w:p w14:paraId="192AB26D" w14:textId="77777777" w:rsidR="00E2097B" w:rsidRDefault="00E2097B" w:rsidP="00E2097B">
            <w:pPr>
              <w:spacing w:afterLines="50" w:after="120"/>
              <w:jc w:val="both"/>
              <w:rPr>
                <w:rFonts w:eastAsia="ＭＳ 明朝"/>
                <w:sz w:val="22"/>
              </w:rPr>
            </w:pPr>
            <w:r>
              <w:rPr>
                <w:rFonts w:eastAsia="ＭＳ 明朝"/>
                <w:sz w:val="22"/>
              </w:rPr>
              <w:t xml:space="preserve">No. this is a common issue, and the proposal is generic for 2Tx, 4Tx and other possible UL antenna ports. </w:t>
            </w:r>
          </w:p>
          <w:p w14:paraId="160BC7E8" w14:textId="77777777" w:rsidR="00E2097B" w:rsidRDefault="00E2097B" w:rsidP="00E2097B">
            <w:pPr>
              <w:spacing w:afterLines="50" w:after="120"/>
              <w:jc w:val="both"/>
              <w:rPr>
                <w:rFonts w:eastAsia="ＭＳ 明朝"/>
                <w:sz w:val="22"/>
              </w:rPr>
            </w:pPr>
            <w:r>
              <w:rPr>
                <w:rFonts w:eastAsia="ＭＳ 明朝"/>
                <w:sz w:val="22"/>
              </w:rPr>
              <w:t xml:space="preserve">In our paper, we provide an examplary UE which has </w:t>
            </w:r>
            <w:r>
              <w:rPr>
                <w:iCs/>
                <w:sz w:val="21"/>
                <w:szCs w:val="21"/>
              </w:rPr>
              <w:t>4Tx chain for Band A. Among the 4Tx chains, the 1</w:t>
            </w:r>
            <w:r w:rsidRPr="00DB53F8">
              <w:rPr>
                <w:iCs/>
                <w:sz w:val="21"/>
                <w:szCs w:val="21"/>
                <w:vertAlign w:val="superscript"/>
              </w:rPr>
              <w:t>st</w:t>
            </w:r>
            <w:r>
              <w:rPr>
                <w:iCs/>
                <w:sz w:val="21"/>
                <w:szCs w:val="21"/>
              </w:rPr>
              <w:t xml:space="preserve"> and 2</w:t>
            </w:r>
            <w:r w:rsidRPr="00DB53F8">
              <w:rPr>
                <w:iCs/>
                <w:sz w:val="21"/>
                <w:szCs w:val="21"/>
                <w:vertAlign w:val="superscript"/>
              </w:rPr>
              <w:t>nd</w:t>
            </w:r>
            <w:r>
              <w:rPr>
                <w:iCs/>
                <w:sz w:val="21"/>
                <w:szCs w:val="21"/>
              </w:rPr>
              <w:t xml:space="preserve"> chains are associated with a common oscillator, while the 3</w:t>
            </w:r>
            <w:r w:rsidRPr="00DB53F8">
              <w:rPr>
                <w:iCs/>
                <w:sz w:val="21"/>
                <w:szCs w:val="21"/>
                <w:vertAlign w:val="superscript"/>
              </w:rPr>
              <w:t>rd</w:t>
            </w:r>
            <w:r>
              <w:rPr>
                <w:iCs/>
                <w:sz w:val="21"/>
                <w:szCs w:val="21"/>
              </w:rPr>
              <w:t xml:space="preserve"> and 4</w:t>
            </w:r>
            <w:r w:rsidRPr="00DB53F8">
              <w:rPr>
                <w:iCs/>
                <w:sz w:val="21"/>
                <w:szCs w:val="21"/>
                <w:vertAlign w:val="superscript"/>
              </w:rPr>
              <w:t>th</w:t>
            </w:r>
            <w:r>
              <w:rPr>
                <w:iCs/>
                <w:sz w:val="21"/>
                <w:szCs w:val="21"/>
              </w:rPr>
              <w:t xml:space="preserve"> chains are not. For band combination A+B, UE uses 1</w:t>
            </w:r>
            <w:r w:rsidRPr="00101FD2">
              <w:rPr>
                <w:iCs/>
                <w:sz w:val="21"/>
                <w:szCs w:val="21"/>
                <w:vertAlign w:val="superscript"/>
              </w:rPr>
              <w:t>st</w:t>
            </w:r>
            <w:r>
              <w:rPr>
                <w:iCs/>
                <w:sz w:val="21"/>
                <w:szCs w:val="21"/>
              </w:rPr>
              <w:t xml:space="preserve"> and 2</w:t>
            </w:r>
            <w:r w:rsidRPr="00101FD2">
              <w:rPr>
                <w:iCs/>
                <w:sz w:val="21"/>
                <w:szCs w:val="21"/>
                <w:vertAlign w:val="superscript"/>
              </w:rPr>
              <w:t>nd</w:t>
            </w:r>
            <w:r>
              <w:rPr>
                <w:iCs/>
                <w:sz w:val="21"/>
                <w:szCs w:val="21"/>
              </w:rPr>
              <w:t xml:space="preserve"> chains and for band combination A+C, UE uses 3</w:t>
            </w:r>
            <w:r w:rsidRPr="00C47247">
              <w:rPr>
                <w:iCs/>
                <w:sz w:val="21"/>
                <w:szCs w:val="21"/>
                <w:vertAlign w:val="superscript"/>
              </w:rPr>
              <w:t>rd</w:t>
            </w:r>
            <w:r>
              <w:rPr>
                <w:iCs/>
                <w:sz w:val="21"/>
                <w:szCs w:val="21"/>
              </w:rPr>
              <w:t xml:space="preserve"> and 4</w:t>
            </w:r>
            <w:r w:rsidRPr="00C47247">
              <w:rPr>
                <w:iCs/>
                <w:sz w:val="21"/>
                <w:szCs w:val="21"/>
                <w:vertAlign w:val="superscript"/>
              </w:rPr>
              <w:t>th</w:t>
            </w:r>
            <w:r>
              <w:rPr>
                <w:iCs/>
                <w:sz w:val="21"/>
                <w:szCs w:val="21"/>
              </w:rPr>
              <w:t xml:space="preserve"> chains. Following current per band capability, UE would have to report non-coherent capability but with new proposed per FS capability it can achieve coherent gain for Band A+B. </w:t>
            </w:r>
          </w:p>
          <w:p w14:paraId="5D00CD9F" w14:textId="77777777" w:rsidR="00E2097B" w:rsidRPr="009D35CC" w:rsidRDefault="00E2097B" w:rsidP="00E2097B">
            <w:pPr>
              <w:spacing w:afterLines="50" w:after="120"/>
              <w:jc w:val="both"/>
              <w:rPr>
                <w:rFonts w:eastAsia="ＭＳ 明朝"/>
                <w:b/>
                <w:bCs/>
                <w:sz w:val="22"/>
              </w:rPr>
            </w:pPr>
            <w:r w:rsidRPr="009D35CC">
              <w:rPr>
                <w:rFonts w:eastAsia="ＭＳ 明朝"/>
                <w:b/>
                <w:bCs/>
                <w:sz w:val="22"/>
              </w:rPr>
              <w:t xml:space="preserve">3. </w:t>
            </w:r>
            <w:r>
              <w:rPr>
                <w:rFonts w:eastAsia="ＭＳ 明朝"/>
                <w:b/>
                <w:bCs/>
                <w:sz w:val="22"/>
              </w:rPr>
              <w:t>R</w:t>
            </w:r>
            <w:r w:rsidRPr="009D35CC">
              <w:rPr>
                <w:rFonts w:eastAsia="ＭＳ 明朝"/>
                <w:b/>
                <w:bCs/>
                <w:sz w:val="22"/>
              </w:rPr>
              <w:t xml:space="preserve">elationship with UL Tx switching </w:t>
            </w:r>
          </w:p>
          <w:p w14:paraId="02DD2B66" w14:textId="77777777" w:rsidR="00E2097B" w:rsidRDefault="00E2097B" w:rsidP="00E2097B">
            <w:pPr>
              <w:spacing w:afterLines="50" w:after="120"/>
              <w:jc w:val="both"/>
              <w:rPr>
                <w:rFonts w:eastAsia="ＭＳ 明朝"/>
                <w:sz w:val="22"/>
              </w:rPr>
            </w:pPr>
            <w:r>
              <w:rPr>
                <w:rFonts w:eastAsia="ＭＳ 明朝"/>
                <w:sz w:val="22"/>
              </w:rPr>
              <w:t xml:space="preserve">The motivation to introduce this generic capability is similar as specific capability for UL Tx switching, where the coherence capability might be changed under different band combination. The proposed generic UL coherence is targeted to solve the fundamental issues and could be used to serve UL Tx switching and any other UL MIMO cases. </w:t>
            </w:r>
          </w:p>
          <w:p w14:paraId="039603F3" w14:textId="79D6AB56" w:rsidR="00E2097B" w:rsidRDefault="00E2097B" w:rsidP="00E2097B">
            <w:pPr>
              <w:spacing w:afterLines="50" w:after="120"/>
              <w:jc w:val="both"/>
              <w:rPr>
                <w:rFonts w:eastAsia="ＭＳ 明朝"/>
                <w:sz w:val="22"/>
              </w:rPr>
            </w:pPr>
            <w:r>
              <w:rPr>
                <w:rFonts w:eastAsia="ＭＳ 明朝"/>
                <w:sz w:val="22"/>
              </w:rPr>
              <w:t xml:space="preserve">Given majority wants to introduce this in Rel-17, UE might report the generic capability (if approved) and Rel-16 UL Tx switching related coherence (if UE supported). We expected UE would not report conflict capability at least for same band combination. </w:t>
            </w:r>
          </w:p>
        </w:tc>
      </w:tr>
      <w:tr w:rsidR="00E2097B" w14:paraId="1F06A240" w14:textId="77777777" w:rsidTr="00CF1B62">
        <w:tc>
          <w:tcPr>
            <w:tcW w:w="569" w:type="pct"/>
          </w:tcPr>
          <w:p w14:paraId="19E89DF9" w14:textId="7F9C29E3" w:rsidR="00E2097B" w:rsidRDefault="002E0D01" w:rsidP="00E2097B">
            <w:pPr>
              <w:spacing w:afterLines="50" w:after="120"/>
              <w:jc w:val="both"/>
              <w:rPr>
                <w:rFonts w:eastAsia="ＭＳ 明朝"/>
                <w:sz w:val="22"/>
                <w:lang w:eastAsia="ja-JP"/>
              </w:rPr>
            </w:pPr>
            <w:r>
              <w:rPr>
                <w:rFonts w:eastAsia="ＭＳ 明朝" w:hint="eastAsia"/>
                <w:sz w:val="22"/>
                <w:lang w:eastAsia="ja-JP"/>
              </w:rPr>
              <w:t>D</w:t>
            </w:r>
            <w:r>
              <w:rPr>
                <w:rFonts w:eastAsia="ＭＳ 明朝"/>
                <w:sz w:val="22"/>
                <w:lang w:eastAsia="ja-JP"/>
              </w:rPr>
              <w:t>OCOMO</w:t>
            </w:r>
          </w:p>
        </w:tc>
        <w:tc>
          <w:tcPr>
            <w:tcW w:w="4431" w:type="pct"/>
          </w:tcPr>
          <w:p w14:paraId="0C010AC3" w14:textId="79997F43" w:rsidR="00E2097B" w:rsidRDefault="002E0D01" w:rsidP="00E2097B">
            <w:pPr>
              <w:spacing w:afterLines="50" w:after="120"/>
              <w:jc w:val="both"/>
              <w:rPr>
                <w:rFonts w:eastAsia="ＭＳ 明朝"/>
                <w:sz w:val="22"/>
                <w:lang w:eastAsia="ja-JP"/>
              </w:rPr>
            </w:pPr>
            <w:r>
              <w:rPr>
                <w:rFonts w:eastAsia="ＭＳ 明朝"/>
                <w:sz w:val="22"/>
                <w:lang w:eastAsia="ja-JP"/>
              </w:rPr>
              <w:t xml:space="preserve">We believe the inputs from Apple/Qualcomm have clarified the points well. With that, we support FL proposal #1. </w:t>
            </w:r>
          </w:p>
        </w:tc>
      </w:tr>
      <w:tr w:rsidR="00CF1B62" w14:paraId="74AF5C87" w14:textId="77777777" w:rsidTr="00CF1B62">
        <w:tc>
          <w:tcPr>
            <w:tcW w:w="569" w:type="pct"/>
          </w:tcPr>
          <w:p w14:paraId="468BB4D0" w14:textId="77777777" w:rsidR="00CF1B62" w:rsidRDefault="00CF1B62" w:rsidP="00B977FD">
            <w:pPr>
              <w:spacing w:afterLines="50" w:after="120"/>
              <w:jc w:val="both"/>
              <w:rPr>
                <w:rFonts w:eastAsia="ＭＳ 明朝"/>
                <w:sz w:val="22"/>
              </w:rPr>
            </w:pPr>
            <w:r w:rsidRPr="000E5E46">
              <w:rPr>
                <w:rFonts w:eastAsia="ＭＳ 明朝"/>
                <w:sz w:val="22"/>
              </w:rPr>
              <w:t>Ericsson</w:t>
            </w:r>
          </w:p>
        </w:tc>
        <w:tc>
          <w:tcPr>
            <w:tcW w:w="4431" w:type="pct"/>
          </w:tcPr>
          <w:p w14:paraId="78A46727" w14:textId="77777777" w:rsidR="00CF1B62" w:rsidRPr="000E5E46" w:rsidRDefault="00CF1B62" w:rsidP="00B977FD">
            <w:pPr>
              <w:spacing w:afterLines="50" w:after="120"/>
              <w:jc w:val="both"/>
              <w:rPr>
                <w:rFonts w:eastAsia="ＭＳ 明朝"/>
                <w:sz w:val="22"/>
              </w:rPr>
            </w:pPr>
            <w:r w:rsidRPr="000E5E46">
              <w:rPr>
                <w:rFonts w:eastAsia="ＭＳ 明朝"/>
                <w:sz w:val="22"/>
              </w:rPr>
              <w:t>@Apple: Regarding the Rel-15 choice to have pusch-TransCoherence per band, the logic as I recall it at the time was that coherence is an RF capability, whereas mimo layer processing is baseband.  So it was not a simple oversight in my understanding.</w:t>
            </w:r>
          </w:p>
          <w:p w14:paraId="561629F8" w14:textId="77777777" w:rsidR="00CF1B62" w:rsidRDefault="00CF1B62" w:rsidP="00B977FD">
            <w:pPr>
              <w:spacing w:afterLines="50" w:after="120"/>
              <w:jc w:val="both"/>
              <w:rPr>
                <w:rFonts w:eastAsia="ＭＳ 明朝"/>
                <w:sz w:val="22"/>
              </w:rPr>
            </w:pPr>
            <w:r w:rsidRPr="000E5E46">
              <w:rPr>
                <w:rFonts w:eastAsia="ＭＳ 明朝"/>
                <w:sz w:val="22"/>
              </w:rPr>
              <w:t xml:space="preserve">To further explain our view, we have strong guidance from RAN2 to not add FSPC features unless needed (in their LS </w:t>
            </w:r>
            <w:r w:rsidRPr="000E5E46">
              <w:rPr>
                <w:sz w:val="22"/>
                <w:szCs w:val="22"/>
              </w:rPr>
              <w:t>R1-2001513)</w:t>
            </w:r>
            <w:r w:rsidRPr="000E5E46">
              <w:rPr>
                <w:rFonts w:eastAsia="ＭＳ 明朝"/>
                <w:sz w:val="22"/>
              </w:rPr>
              <w:t>.  We would like at a better understanding of the amount of gain expected and how often the scenarios occur for those gains.</w:t>
            </w:r>
          </w:p>
          <w:p w14:paraId="2B54F107" w14:textId="77777777" w:rsidR="00CF1B62" w:rsidRDefault="00CF1B62" w:rsidP="00B977FD">
            <w:pPr>
              <w:spacing w:afterLines="50" w:after="120"/>
              <w:jc w:val="both"/>
              <w:rPr>
                <w:rFonts w:eastAsia="ＭＳ 明朝"/>
                <w:sz w:val="22"/>
              </w:rPr>
            </w:pPr>
            <w:r>
              <w:rPr>
                <w:rFonts w:eastAsia="ＭＳ 明朝"/>
                <w:sz w:val="22"/>
              </w:rPr>
              <w:t>Considering Qualcomm’s example above, with Rel-15 per band signaling, the first and second Tx chains could be mapped to a band X and indicated as coherent and the third and fourth could be mapped to another band Y and indicated as noncoherent.  This already seems pretty flexible, and so how often there can be scenarios with real gains, especially since gains of coherence for 2 Tx are often not enormous, should be made more clear.</w:t>
            </w:r>
          </w:p>
        </w:tc>
      </w:tr>
      <w:tr w:rsidR="009B4BC1" w14:paraId="50663B99" w14:textId="77777777" w:rsidTr="009B4BC1">
        <w:tc>
          <w:tcPr>
            <w:tcW w:w="569" w:type="pct"/>
          </w:tcPr>
          <w:p w14:paraId="7FA9A52A" w14:textId="77777777" w:rsidR="009B4BC1" w:rsidRDefault="009B4BC1" w:rsidP="00B977FD">
            <w:pPr>
              <w:spacing w:afterLines="50" w:after="120"/>
              <w:jc w:val="both"/>
              <w:rPr>
                <w:rFonts w:eastAsia="ＭＳ 明朝"/>
                <w:sz w:val="22"/>
              </w:rPr>
            </w:pPr>
            <w:r>
              <w:rPr>
                <w:rFonts w:eastAsia="ＭＳ 明朝"/>
                <w:sz w:val="22"/>
              </w:rPr>
              <w:t>Huawei, HiSilicon</w:t>
            </w:r>
          </w:p>
        </w:tc>
        <w:tc>
          <w:tcPr>
            <w:tcW w:w="4431" w:type="pct"/>
          </w:tcPr>
          <w:p w14:paraId="2A32471A" w14:textId="582A60C9" w:rsidR="009B4BC1" w:rsidRDefault="009B4BC1" w:rsidP="00B977FD">
            <w:pPr>
              <w:spacing w:afterLines="50" w:after="120"/>
              <w:jc w:val="both"/>
              <w:rPr>
                <w:rFonts w:eastAsia="ＭＳ 明朝"/>
                <w:sz w:val="22"/>
              </w:rPr>
            </w:pPr>
            <w:r>
              <w:rPr>
                <w:rFonts w:eastAsia="ＭＳ 明朝"/>
                <w:sz w:val="22"/>
              </w:rPr>
              <w:t xml:space="preserve">Thanks for the feedback from Apple and QC. </w:t>
            </w:r>
            <w:r w:rsidR="00D70671">
              <w:rPr>
                <w:rFonts w:eastAsia="ＭＳ 明朝"/>
                <w:sz w:val="22"/>
              </w:rPr>
              <w:t>Now</w:t>
            </w:r>
            <w:r>
              <w:rPr>
                <w:rFonts w:eastAsia="ＭＳ 明朝"/>
                <w:sz w:val="22"/>
              </w:rPr>
              <w:t xml:space="preserve"> finally there are clear calrifiaction</w:t>
            </w:r>
            <w:r w:rsidR="00D70671">
              <w:rPr>
                <w:rFonts w:eastAsia="ＭＳ 明朝"/>
                <w:sz w:val="22"/>
              </w:rPr>
              <w:t>s</w:t>
            </w:r>
            <w:r>
              <w:rPr>
                <w:rFonts w:eastAsia="ＭＳ 明朝"/>
                <w:sz w:val="22"/>
              </w:rPr>
              <w:t xml:space="preserve"> about whether it is for 4Tx only and whether it is for non-Tx switching case only</w:t>
            </w:r>
            <w:r w:rsidR="00D70671">
              <w:rPr>
                <w:rFonts w:eastAsia="ＭＳ 明朝"/>
                <w:sz w:val="22"/>
              </w:rPr>
              <w:t xml:space="preserve"> </w:t>
            </w:r>
            <w:r>
              <w:rPr>
                <w:rFonts w:eastAsia="ＭＳ 明朝"/>
                <w:sz w:val="22"/>
              </w:rPr>
              <w:t>:)</w:t>
            </w:r>
          </w:p>
          <w:p w14:paraId="6E3402DC" w14:textId="77777777" w:rsidR="00B977FD" w:rsidRDefault="00B977FD" w:rsidP="00B977FD">
            <w:pPr>
              <w:spacing w:afterLines="50" w:after="120"/>
              <w:jc w:val="both"/>
              <w:rPr>
                <w:rFonts w:eastAsia="ＭＳ 明朝"/>
                <w:sz w:val="22"/>
              </w:rPr>
            </w:pPr>
            <w:r>
              <w:rPr>
                <w:rFonts w:eastAsia="ＭＳ 明朝"/>
                <w:sz w:val="22"/>
              </w:rPr>
              <w:t>@Apple</w:t>
            </w:r>
          </w:p>
          <w:p w14:paraId="458A64AD" w14:textId="5C5EB439" w:rsidR="00D70671" w:rsidRDefault="009B4BC1" w:rsidP="00B977FD">
            <w:pPr>
              <w:spacing w:afterLines="50" w:after="120"/>
              <w:jc w:val="both"/>
              <w:rPr>
                <w:rFonts w:eastAsia="ＭＳ 明朝"/>
                <w:sz w:val="22"/>
              </w:rPr>
            </w:pPr>
            <w:r>
              <w:rPr>
                <w:rFonts w:eastAsia="ＭＳ 明朝"/>
                <w:sz w:val="22"/>
              </w:rPr>
              <w:t>We also consider the number of MIMO layers</w:t>
            </w:r>
            <w:r w:rsidR="00D70671">
              <w:rPr>
                <w:rFonts w:eastAsia="ＭＳ 明朝"/>
                <w:sz w:val="22"/>
              </w:rPr>
              <w:t xml:space="preserve"> (for data processing in data rate, i.e. baseband)</w:t>
            </w:r>
            <w:r>
              <w:rPr>
                <w:rFonts w:eastAsia="ＭＳ 明朝"/>
                <w:sz w:val="22"/>
              </w:rPr>
              <w:t xml:space="preserve"> is different from coherence capability</w:t>
            </w:r>
            <w:r w:rsidR="00D70671">
              <w:rPr>
                <w:rFonts w:eastAsia="ＭＳ 明朝"/>
                <w:sz w:val="22"/>
              </w:rPr>
              <w:t xml:space="preserve"> (related to RF chain)</w:t>
            </w:r>
            <w:r>
              <w:rPr>
                <w:rFonts w:eastAsia="ＭＳ 明朝"/>
                <w:sz w:val="22"/>
              </w:rPr>
              <w:t>.</w:t>
            </w:r>
          </w:p>
          <w:p w14:paraId="3432795C" w14:textId="1CDC9BAE" w:rsidR="00B977FD" w:rsidRDefault="00B977FD" w:rsidP="00B977FD">
            <w:pPr>
              <w:spacing w:afterLines="50" w:after="120"/>
              <w:jc w:val="both"/>
              <w:rPr>
                <w:rFonts w:eastAsia="ＭＳ 明朝"/>
                <w:sz w:val="22"/>
              </w:rPr>
            </w:pPr>
            <w:r>
              <w:rPr>
                <w:rFonts w:eastAsia="ＭＳ 明朝"/>
                <w:sz w:val="22"/>
              </w:rPr>
              <w:t xml:space="preserve">We’d like also to second the consideration of gNB complexity as it is not simply like UE who can simply choose not to support when optional. Considering different UE capabilities and the possibility of supporting both Tx-switching and non-Tx S, if we specify different capability sets for Tx-S (i.e., per BC in R16 and per FS in R17), and also specify different sets for non-Tx S, from network point of view as we cannot predict which one would be early commercialized considering legacy capabilities, we have to implement all cases. This indeed increase the implementation burden. </w:t>
            </w:r>
          </w:p>
          <w:p w14:paraId="1B097591" w14:textId="77777777" w:rsidR="00B977FD" w:rsidRDefault="00B977FD" w:rsidP="00B977FD">
            <w:pPr>
              <w:spacing w:afterLines="50" w:after="120"/>
              <w:jc w:val="both"/>
              <w:rPr>
                <w:rFonts w:eastAsia="ＭＳ 明朝"/>
                <w:sz w:val="22"/>
              </w:rPr>
            </w:pPr>
          </w:p>
          <w:p w14:paraId="72FEFBA4" w14:textId="77777777" w:rsidR="00B977FD" w:rsidRDefault="00B977FD" w:rsidP="00B977FD">
            <w:pPr>
              <w:spacing w:afterLines="50" w:after="120"/>
              <w:jc w:val="both"/>
              <w:rPr>
                <w:rFonts w:eastAsia="ＭＳ 明朝"/>
                <w:sz w:val="22"/>
              </w:rPr>
            </w:pPr>
            <w:r>
              <w:rPr>
                <w:rFonts w:eastAsia="ＭＳ 明朝"/>
                <w:sz w:val="22"/>
              </w:rPr>
              <w:t>@Qualcomm</w:t>
            </w:r>
          </w:p>
          <w:p w14:paraId="2304BFDF" w14:textId="055F1DF1" w:rsidR="009B4BC1" w:rsidRDefault="00B977FD" w:rsidP="00B977FD">
            <w:pPr>
              <w:spacing w:afterLines="50" w:after="120"/>
              <w:jc w:val="both"/>
              <w:rPr>
                <w:rFonts w:eastAsia="ＭＳ 明朝"/>
                <w:sz w:val="22"/>
              </w:rPr>
            </w:pPr>
            <w:r>
              <w:rPr>
                <w:rFonts w:eastAsia="ＭＳ 明朝"/>
                <w:sz w:val="22"/>
              </w:rPr>
              <w:t>F</w:t>
            </w:r>
            <w:r w:rsidR="009B4BC1">
              <w:rPr>
                <w:rFonts w:eastAsia="ＭＳ 明朝"/>
                <w:sz w:val="22"/>
              </w:rPr>
              <w:t>or 2Tx with Tx switching case, RAN4 has agreed on per FS capability for R17 as copied below, and explained how it works with R16 capability which provides us clear picture for the functions. Now wha</w:t>
            </w:r>
            <w:r w:rsidR="00D70671">
              <w:rPr>
                <w:rFonts w:eastAsia="ＭＳ 明朝"/>
                <w:sz w:val="22"/>
              </w:rPr>
              <w:t>t we would like to understand is there any issue with it</w:t>
            </w:r>
            <w:r w:rsidR="009B4BC1">
              <w:rPr>
                <w:rFonts w:eastAsia="ＭＳ 明朝"/>
                <w:sz w:val="22"/>
              </w:rPr>
              <w:t xml:space="preserve"> for Tx-S case.</w:t>
            </w:r>
            <w:r w:rsidR="00D70671">
              <w:rPr>
                <w:rFonts w:eastAsia="ＭＳ 明朝"/>
                <w:sz w:val="22"/>
              </w:rPr>
              <w:t xml:space="preserve"> We can certainly further discuss non-Tx-S case and but we failed to see the need to repeat the case of Tx-S. </w:t>
            </w:r>
            <w:r>
              <w:rPr>
                <w:rFonts w:eastAsia="ＭＳ 明朝"/>
                <w:sz w:val="22"/>
              </w:rPr>
              <w:t>Whether it can generated using an unified signalling or else, can be up to RAN2.</w:t>
            </w:r>
          </w:p>
          <w:p w14:paraId="08418098" w14:textId="77777777" w:rsidR="009B4BC1" w:rsidRPr="002321A7" w:rsidRDefault="009B4BC1" w:rsidP="00B977FD">
            <w:pPr>
              <w:numPr>
                <w:ilvl w:val="0"/>
                <w:numId w:val="33"/>
              </w:numPr>
              <w:tabs>
                <w:tab w:val="num" w:pos="484"/>
                <w:tab w:val="center" w:pos="4153"/>
                <w:tab w:val="right" w:pos="8306"/>
              </w:tabs>
              <w:overflowPunct/>
              <w:autoSpaceDE/>
              <w:autoSpaceDN/>
              <w:adjustRightInd/>
              <w:snapToGrid w:val="0"/>
              <w:spacing w:after="120"/>
              <w:ind w:leftChars="100" w:left="523" w:hangingChars="135" w:hanging="283"/>
              <w:textAlignment w:val="auto"/>
              <w:rPr>
                <w:rFonts w:ascii="Arial" w:hAnsi="Arial" w:cs="Arial"/>
                <w:sz w:val="21"/>
                <w:szCs w:val="21"/>
              </w:rPr>
            </w:pPr>
            <w:r w:rsidRPr="002321A7">
              <w:rPr>
                <w:rFonts w:ascii="Arial" w:hAnsi="Arial" w:cs="Arial"/>
                <w:sz w:val="21"/>
                <w:szCs w:val="21"/>
              </w:rPr>
              <w:t xml:space="preserve">For 2CC and 3CC 2Tx-2Tx </w:t>
            </w:r>
            <w:r w:rsidRPr="002321A7">
              <w:rPr>
                <w:rFonts w:ascii="Arial" w:eastAsia="SimSun" w:hAnsi="Arial" w:cs="Arial"/>
                <w:sz w:val="21"/>
                <w:szCs w:val="21"/>
                <w:lang w:eastAsia="zh-CN"/>
              </w:rPr>
              <w:t>(</w:t>
            </w:r>
            <w:r w:rsidRPr="002321A7">
              <w:rPr>
                <w:rFonts w:ascii="Arial" w:hAnsi="Arial" w:cs="Arial"/>
                <w:sz w:val="21"/>
                <w:szCs w:val="21"/>
              </w:rPr>
              <w:t>within 2</w:t>
            </w:r>
            <w:r w:rsidRPr="002321A7">
              <w:rPr>
                <w:rFonts w:ascii="Arial" w:eastAsia="SimSun" w:hAnsi="Arial" w:cs="Arial"/>
                <w:sz w:val="21"/>
                <w:szCs w:val="21"/>
                <w:lang w:eastAsia="zh-CN"/>
              </w:rPr>
              <w:t xml:space="preserve"> </w:t>
            </w:r>
            <w:r w:rsidRPr="002321A7">
              <w:rPr>
                <w:rFonts w:ascii="Arial" w:hAnsi="Arial" w:cs="Arial"/>
                <w:sz w:val="21"/>
                <w:szCs w:val="21"/>
              </w:rPr>
              <w:t>bands</w:t>
            </w:r>
            <w:r w:rsidRPr="002321A7">
              <w:rPr>
                <w:rFonts w:ascii="Arial" w:eastAsia="SimSun" w:hAnsi="Arial" w:cs="Arial"/>
                <w:sz w:val="21"/>
                <w:szCs w:val="21"/>
                <w:lang w:eastAsia="zh-CN"/>
              </w:rPr>
              <w:t>)</w:t>
            </w:r>
            <w:r w:rsidRPr="002321A7">
              <w:rPr>
                <w:rFonts w:ascii="Arial" w:hAnsi="Arial" w:cs="Arial"/>
                <w:sz w:val="21"/>
                <w:szCs w:val="21"/>
              </w:rPr>
              <w:t xml:space="preserve"> switching</w:t>
            </w:r>
          </w:p>
          <w:p w14:paraId="53EEEBA2" w14:textId="77777777" w:rsidR="009B4BC1" w:rsidRPr="002321A7" w:rsidRDefault="009B4BC1" w:rsidP="00B977FD">
            <w:pPr>
              <w:widowControl w:val="0"/>
              <w:numPr>
                <w:ilvl w:val="1"/>
                <w:numId w:val="34"/>
              </w:numPr>
              <w:tabs>
                <w:tab w:val="num" w:pos="484"/>
                <w:tab w:val="num" w:pos="851"/>
                <w:tab w:val="num" w:pos="1440"/>
                <w:tab w:val="num" w:pos="1701"/>
              </w:tabs>
              <w:overflowPunct/>
              <w:autoSpaceDE/>
              <w:autoSpaceDN/>
              <w:adjustRightInd/>
              <w:snapToGrid w:val="0"/>
              <w:spacing w:after="120"/>
              <w:ind w:leftChars="257" w:left="954" w:hanging="337"/>
              <w:textAlignment w:val="auto"/>
              <w:rPr>
                <w:rFonts w:ascii="Arial" w:hAnsi="Arial" w:cs="Arial"/>
                <w:sz w:val="21"/>
                <w:szCs w:val="21"/>
                <w:lang w:eastAsia="zh-CN"/>
              </w:rPr>
            </w:pPr>
            <w:r w:rsidRPr="00D214B3">
              <w:rPr>
                <w:rFonts w:ascii="Arial" w:hAnsi="Arial" w:cs="Arial"/>
                <w:sz w:val="21"/>
                <w:szCs w:val="21"/>
                <w:highlight w:val="yellow"/>
                <w:lang w:eastAsia="zh-CN"/>
              </w:rPr>
              <w:t xml:space="preserve">Introduce new per band per BC UL-MIMO coherence capability, and the same capability applies to both 2CC and 3CC </w:t>
            </w:r>
            <w:r w:rsidRPr="00D214B3">
              <w:rPr>
                <w:rFonts w:ascii="Arial" w:eastAsia="SimSun" w:hAnsi="Arial" w:cs="Arial"/>
                <w:sz w:val="21"/>
                <w:szCs w:val="21"/>
                <w:highlight w:val="yellow"/>
                <w:lang w:eastAsia="zh-CN"/>
              </w:rPr>
              <w:t>(</w:t>
            </w:r>
            <w:r w:rsidRPr="00D214B3">
              <w:rPr>
                <w:rFonts w:ascii="Arial" w:hAnsi="Arial" w:cs="Arial"/>
                <w:sz w:val="21"/>
                <w:szCs w:val="21"/>
                <w:highlight w:val="yellow"/>
                <w:lang w:eastAsia="zh-CN"/>
              </w:rPr>
              <w:t>within 2</w:t>
            </w:r>
            <w:r w:rsidRPr="00D214B3">
              <w:rPr>
                <w:rFonts w:ascii="Arial" w:eastAsia="SimSun" w:hAnsi="Arial" w:cs="Arial"/>
                <w:sz w:val="21"/>
                <w:szCs w:val="21"/>
                <w:highlight w:val="yellow"/>
                <w:lang w:eastAsia="zh-CN"/>
              </w:rPr>
              <w:t xml:space="preserve"> </w:t>
            </w:r>
            <w:r w:rsidRPr="00D214B3">
              <w:rPr>
                <w:rFonts w:ascii="Arial" w:hAnsi="Arial" w:cs="Arial"/>
                <w:sz w:val="21"/>
                <w:szCs w:val="21"/>
                <w:highlight w:val="yellow"/>
                <w:lang w:eastAsia="zh-CN"/>
              </w:rPr>
              <w:t>bands) 2Tx-2Tx switching</w:t>
            </w:r>
            <w:r w:rsidRPr="002321A7">
              <w:rPr>
                <w:rFonts w:ascii="Arial" w:hAnsi="Arial" w:cs="Arial"/>
                <w:sz w:val="21"/>
                <w:szCs w:val="21"/>
                <w:lang w:eastAsia="zh-CN"/>
              </w:rPr>
              <w:t>.</w:t>
            </w:r>
          </w:p>
          <w:p w14:paraId="0FD28A55" w14:textId="77777777" w:rsidR="009B4BC1" w:rsidRPr="002321A7" w:rsidRDefault="009B4BC1" w:rsidP="00B977FD">
            <w:pPr>
              <w:widowControl w:val="0"/>
              <w:numPr>
                <w:ilvl w:val="1"/>
                <w:numId w:val="34"/>
              </w:numPr>
              <w:tabs>
                <w:tab w:val="num" w:pos="484"/>
                <w:tab w:val="num" w:pos="851"/>
                <w:tab w:val="num" w:pos="1440"/>
                <w:tab w:val="num" w:pos="1701"/>
              </w:tabs>
              <w:overflowPunct/>
              <w:autoSpaceDE/>
              <w:autoSpaceDN/>
              <w:adjustRightInd/>
              <w:snapToGrid w:val="0"/>
              <w:spacing w:after="120"/>
              <w:ind w:leftChars="257" w:left="954" w:hanging="337"/>
              <w:textAlignment w:val="auto"/>
              <w:rPr>
                <w:rFonts w:ascii="Arial" w:hAnsi="Arial" w:cs="Arial"/>
                <w:sz w:val="21"/>
                <w:szCs w:val="21"/>
                <w:lang w:eastAsia="zh-CN"/>
              </w:rPr>
            </w:pPr>
            <w:r w:rsidRPr="002321A7">
              <w:rPr>
                <w:rFonts w:ascii="Arial" w:hAnsi="Arial" w:cs="Arial"/>
                <w:sz w:val="21"/>
                <w:szCs w:val="21"/>
                <w:lang w:eastAsia="zh-CN"/>
              </w:rPr>
              <w:t>If the per band per BC UL-MIMO coherence capability is absent, the per BC UL-MIMO coherence capability for 1Tx-2Tx switching is applicable to 2Tx-2Tx switching.</w:t>
            </w:r>
          </w:p>
          <w:p w14:paraId="1B11A89C" w14:textId="77777777" w:rsidR="009B4BC1" w:rsidRPr="002321A7" w:rsidRDefault="009B4BC1" w:rsidP="00B977FD">
            <w:pPr>
              <w:widowControl w:val="0"/>
              <w:numPr>
                <w:ilvl w:val="1"/>
                <w:numId w:val="34"/>
              </w:numPr>
              <w:tabs>
                <w:tab w:val="num" w:pos="484"/>
                <w:tab w:val="num" w:pos="851"/>
                <w:tab w:val="num" w:pos="1440"/>
                <w:tab w:val="num" w:pos="1701"/>
              </w:tabs>
              <w:overflowPunct/>
              <w:autoSpaceDE/>
              <w:autoSpaceDN/>
              <w:adjustRightInd/>
              <w:snapToGrid w:val="0"/>
              <w:spacing w:after="120"/>
              <w:ind w:leftChars="257" w:left="954" w:hanging="337"/>
              <w:textAlignment w:val="auto"/>
              <w:rPr>
                <w:rFonts w:ascii="Arial" w:hAnsi="Arial" w:cs="Arial"/>
                <w:sz w:val="21"/>
                <w:szCs w:val="21"/>
                <w:lang w:eastAsia="zh-CN"/>
              </w:rPr>
            </w:pPr>
            <w:r w:rsidRPr="002321A7">
              <w:rPr>
                <w:rFonts w:ascii="Arial" w:hAnsi="Arial" w:cs="Arial"/>
                <w:sz w:val="21"/>
                <w:szCs w:val="21"/>
                <w:lang w:eastAsia="zh-CN"/>
              </w:rPr>
              <w:t xml:space="preserve">If both the per band per BC UL-MIMO coherence capability and per BC UL-MIMO coherence are absent, the existing Rel-15 per band UE capability </w:t>
            </w:r>
            <w:r w:rsidRPr="002321A7">
              <w:rPr>
                <w:rFonts w:ascii="Arial" w:hAnsi="Arial" w:cs="Arial"/>
                <w:i/>
                <w:sz w:val="21"/>
                <w:szCs w:val="21"/>
                <w:lang w:eastAsia="zh-CN"/>
              </w:rPr>
              <w:t>pusch-TransCoherence</w:t>
            </w:r>
            <w:r w:rsidRPr="002321A7">
              <w:rPr>
                <w:rFonts w:ascii="Arial" w:hAnsi="Arial" w:cs="Arial"/>
                <w:sz w:val="21"/>
                <w:szCs w:val="21"/>
                <w:lang w:eastAsia="zh-CN"/>
              </w:rPr>
              <w:t xml:space="preserve"> is applicable to each of the bands for 2Tx-2Tx switching.</w:t>
            </w:r>
          </w:p>
          <w:p w14:paraId="0F7E3853" w14:textId="7C3D13F0" w:rsidR="00B977FD" w:rsidRDefault="009B4BC1" w:rsidP="00B977FD">
            <w:pPr>
              <w:spacing w:afterLines="50" w:after="120"/>
              <w:jc w:val="both"/>
              <w:rPr>
                <w:rFonts w:eastAsia="ＭＳ 明朝"/>
                <w:sz w:val="22"/>
              </w:rPr>
            </w:pPr>
            <w:r>
              <w:rPr>
                <w:rFonts w:eastAsia="ＭＳ 明朝"/>
                <w:sz w:val="22"/>
              </w:rPr>
              <w:t>Second,</w:t>
            </w:r>
            <w:r w:rsidR="00B977FD">
              <w:rPr>
                <w:rFonts w:eastAsia="ＭＳ 明朝"/>
                <w:sz w:val="22"/>
              </w:rPr>
              <w:t xml:space="preserve"> for non-Tx S case,</w:t>
            </w:r>
            <w:r>
              <w:rPr>
                <w:rFonts w:eastAsia="ＭＳ 明朝"/>
                <w:sz w:val="22"/>
              </w:rPr>
              <w:t xml:space="preserve"> </w:t>
            </w:r>
            <w:r w:rsidR="00B977FD">
              <w:rPr>
                <w:rFonts w:eastAsia="ＭＳ 明朝"/>
                <w:sz w:val="22"/>
              </w:rPr>
              <w:t>although the proponent clarified that it is for also 2Tx, the example given above is actually driven by a 4Tx UE (with 4 chains) where for some BC the UE use 2Tx with further limited capability. For a UE only capable of up to 2Tx and 2 Chains,</w:t>
            </w:r>
            <w:r w:rsidR="006F2527">
              <w:rPr>
                <w:rFonts w:eastAsia="ＭＳ 明朝"/>
                <w:sz w:val="22"/>
              </w:rPr>
              <w:t xml:space="preserve"> the two RF chains will be either common or separate and</w:t>
            </w:r>
            <w:r w:rsidR="00B977FD">
              <w:rPr>
                <w:rFonts w:eastAsia="ＭＳ 明朝"/>
                <w:sz w:val="22"/>
              </w:rPr>
              <w:t xml:space="preserve"> the R15 per band </w:t>
            </w:r>
            <w:r w:rsidR="00B977FD" w:rsidRPr="002321A7">
              <w:rPr>
                <w:rFonts w:ascii="Arial" w:hAnsi="Arial" w:cs="Arial"/>
                <w:sz w:val="21"/>
                <w:szCs w:val="21"/>
                <w:lang w:eastAsia="zh-CN"/>
              </w:rPr>
              <w:t xml:space="preserve">UE capability </w:t>
            </w:r>
            <w:r w:rsidR="00B977FD" w:rsidRPr="002321A7">
              <w:rPr>
                <w:rFonts w:ascii="Arial" w:hAnsi="Arial" w:cs="Arial"/>
                <w:i/>
                <w:sz w:val="21"/>
                <w:szCs w:val="21"/>
                <w:lang w:eastAsia="zh-CN"/>
              </w:rPr>
              <w:t>pusch-TransCoherence</w:t>
            </w:r>
            <w:r w:rsidR="00B977FD" w:rsidRPr="002321A7">
              <w:rPr>
                <w:rFonts w:ascii="Arial" w:hAnsi="Arial" w:cs="Arial"/>
                <w:sz w:val="21"/>
                <w:szCs w:val="21"/>
                <w:lang w:eastAsia="zh-CN"/>
              </w:rPr>
              <w:t xml:space="preserve"> is applicable to each of the bands</w:t>
            </w:r>
            <w:r w:rsidR="006F2527">
              <w:rPr>
                <w:rFonts w:ascii="Arial" w:hAnsi="Arial" w:cs="Arial"/>
                <w:sz w:val="21"/>
                <w:szCs w:val="21"/>
                <w:lang w:eastAsia="zh-CN"/>
              </w:rPr>
              <w:t xml:space="preserve"> of A, B or C. We don't feel it can be even more different.  </w:t>
            </w:r>
          </w:p>
          <w:p w14:paraId="78437ED9" w14:textId="2D0C6BDC" w:rsidR="009B4BC1" w:rsidRDefault="009B4BC1" w:rsidP="00B977FD">
            <w:pPr>
              <w:spacing w:afterLines="50" w:after="120"/>
              <w:jc w:val="both"/>
              <w:rPr>
                <w:rFonts w:eastAsia="ＭＳ 明朝"/>
                <w:sz w:val="22"/>
              </w:rPr>
            </w:pPr>
          </w:p>
        </w:tc>
      </w:tr>
      <w:tr w:rsidR="00F70954" w14:paraId="0A735E5A" w14:textId="77777777" w:rsidTr="009B4BC1">
        <w:tc>
          <w:tcPr>
            <w:tcW w:w="569" w:type="pct"/>
          </w:tcPr>
          <w:p w14:paraId="12AEEA68" w14:textId="2386AC74" w:rsidR="00F70954" w:rsidRDefault="00F70954" w:rsidP="00B977FD">
            <w:pPr>
              <w:spacing w:afterLines="50" w:after="120"/>
              <w:jc w:val="both"/>
              <w:rPr>
                <w:rFonts w:eastAsia="ＭＳ 明朝"/>
                <w:sz w:val="22"/>
              </w:rPr>
            </w:pPr>
            <w:r>
              <w:rPr>
                <w:rFonts w:eastAsia="ＭＳ 明朝"/>
                <w:sz w:val="22"/>
              </w:rPr>
              <w:t>Qualcomm</w:t>
            </w:r>
          </w:p>
        </w:tc>
        <w:tc>
          <w:tcPr>
            <w:tcW w:w="4431" w:type="pct"/>
          </w:tcPr>
          <w:p w14:paraId="5B6345A3" w14:textId="7FF0C55D" w:rsidR="00F70954" w:rsidRPr="006E7237" w:rsidRDefault="00F70954" w:rsidP="00B977FD">
            <w:pPr>
              <w:spacing w:afterLines="50" w:after="120"/>
              <w:jc w:val="both"/>
              <w:rPr>
                <w:rFonts w:eastAsia="ＭＳ 明朝"/>
                <w:sz w:val="22"/>
              </w:rPr>
            </w:pPr>
            <w:r w:rsidRPr="006E7237">
              <w:t>We'd like to thank all the companies commenting and giving feedback. Given that we have tried to make the proposed changes happen with the previous compromise, but even with that, companies have problems with any possible option, we don't see a good way forward. As we have explained before, we see the issues as being common for 2Tx and 4 Tx and for Tx switching and non-Tx switching. However, Ericsson is commenting that they see the gain of 2Tx coherence as too small, Huawei is commenting that 4Tx is not used, so no standardization support is needed, so obviously the overall interest in UL coherence is limited. With that, the motivation on the UE side to add the changes enabling implementing this feature should be correspondingly limited. Although we do not quite understand where the increase in network complexity due to the proposal comes from, if there is no UE supporting UL MIMO coherence, both the network and UE implementation can remain as it is today, which is indeed simpler</w:t>
            </w:r>
            <w:r w:rsidR="006E7237" w:rsidRPr="006E7237">
              <w:t>.</w:t>
            </w:r>
          </w:p>
        </w:tc>
      </w:tr>
      <w:tr w:rsidR="003258F3" w14:paraId="01C811AB" w14:textId="77777777" w:rsidTr="009B4BC1">
        <w:tc>
          <w:tcPr>
            <w:tcW w:w="569" w:type="pct"/>
          </w:tcPr>
          <w:p w14:paraId="66F935EB" w14:textId="43CA7161" w:rsidR="003258F3" w:rsidRDefault="003258F3" w:rsidP="00B977F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5C9A768A" w14:textId="77777777" w:rsidR="003258F3" w:rsidRDefault="003258F3" w:rsidP="00B977FD">
            <w:pPr>
              <w:spacing w:afterLines="50" w:after="120"/>
              <w:jc w:val="both"/>
              <w:rPr>
                <w:lang w:eastAsia="ja-JP"/>
              </w:rPr>
            </w:pPr>
            <w:r>
              <w:rPr>
                <w:rFonts w:hint="eastAsia"/>
                <w:lang w:eastAsia="ja-JP"/>
              </w:rPr>
              <w:t>T</w:t>
            </w:r>
            <w:r>
              <w:rPr>
                <w:lang w:eastAsia="ja-JP"/>
              </w:rPr>
              <w:t>hank you very much for further discussion!</w:t>
            </w:r>
          </w:p>
          <w:p w14:paraId="62C194CF" w14:textId="77777777" w:rsidR="003258F3" w:rsidRDefault="003258F3" w:rsidP="00B977FD">
            <w:pPr>
              <w:spacing w:afterLines="50" w:after="120"/>
              <w:jc w:val="both"/>
              <w:rPr>
                <w:lang w:eastAsia="ja-JP"/>
              </w:rPr>
            </w:pPr>
            <w:r>
              <w:rPr>
                <w:lang w:eastAsia="ja-JP"/>
              </w:rPr>
              <w:t>Based on the discussion so far, it seems there is no consensus to introduce a new per-FS capability for UE only capable of up to 2Tx as there is already RAN4 agreed per FS capability for 2Tx with Tx switching case and per-band capability would be sufficient for non-UL Tx switching case.</w:t>
            </w:r>
          </w:p>
          <w:p w14:paraId="63145286" w14:textId="584D59E9" w:rsidR="003258F3" w:rsidRDefault="003258F3" w:rsidP="00B977FD">
            <w:pPr>
              <w:spacing w:afterLines="50" w:after="120"/>
              <w:jc w:val="both"/>
              <w:rPr>
                <w:lang w:eastAsia="ja-JP"/>
              </w:rPr>
            </w:pPr>
            <w:r>
              <w:rPr>
                <w:rFonts w:hint="eastAsia"/>
                <w:lang w:eastAsia="ja-JP"/>
              </w:rPr>
              <w:t>S</w:t>
            </w:r>
            <w:r>
              <w:rPr>
                <w:lang w:eastAsia="ja-JP"/>
              </w:rPr>
              <w:t>o, only the possible proposal for further discussion would be for UE capable of up to 4Tx and non-UL Tx switching case, although Huawei already commented that “</w:t>
            </w:r>
            <w:r>
              <w:rPr>
                <w:rFonts w:eastAsiaTheme="minorEastAsia"/>
                <w:sz w:val="22"/>
                <w:lang w:eastAsia="zh-CN"/>
              </w:rPr>
              <w:t>If the proposal is only for 4Tx, the use of it would then also be limited since almost no devices are equipped with 4Tx yet today</w:t>
            </w:r>
            <w:r>
              <w:rPr>
                <w:lang w:eastAsia="ja-JP"/>
              </w:rPr>
              <w:t>”.</w:t>
            </w:r>
          </w:p>
          <w:p w14:paraId="4F35C48F" w14:textId="77777777" w:rsidR="003258F3" w:rsidRDefault="003258F3" w:rsidP="00B977FD">
            <w:pPr>
              <w:spacing w:afterLines="50" w:after="120"/>
              <w:jc w:val="both"/>
              <w:rPr>
                <w:lang w:eastAsia="ja-JP"/>
              </w:rPr>
            </w:pPr>
            <w:r>
              <w:rPr>
                <w:rFonts w:hint="eastAsia"/>
                <w:lang w:eastAsia="ja-JP"/>
              </w:rPr>
              <w:t>I</w:t>
            </w:r>
            <w:r>
              <w:rPr>
                <w:lang w:eastAsia="ja-JP"/>
              </w:rPr>
              <w:t xml:space="preserve"> would like to check whether </w:t>
            </w:r>
            <w:r w:rsidR="00CF3506">
              <w:rPr>
                <w:lang w:eastAsia="ja-JP"/>
              </w:rPr>
              <w:t>there is any company who want to continue discussion on the proposal for UE capable of up to 4Tx and non-UL Tx switching case. It seems the proponent of the original proposal (Qualcomm) would be ok to stop the discussion.</w:t>
            </w:r>
          </w:p>
          <w:p w14:paraId="019665B2" w14:textId="2BD41C86" w:rsidR="00CF3506" w:rsidRPr="003258F3" w:rsidRDefault="00CF3506" w:rsidP="00B977FD">
            <w:pPr>
              <w:spacing w:afterLines="50" w:after="120"/>
              <w:jc w:val="both"/>
              <w:rPr>
                <w:lang w:eastAsia="ja-JP"/>
              </w:rPr>
            </w:pPr>
            <w:r>
              <w:rPr>
                <w:rFonts w:hint="eastAsia"/>
                <w:lang w:eastAsia="ja-JP"/>
              </w:rPr>
              <w:t>I</w:t>
            </w:r>
            <w:r>
              <w:rPr>
                <w:lang w:eastAsia="ja-JP"/>
              </w:rPr>
              <w:t>f there is no company asking to continue the discussion, I will ask RAN1 chair to close this email discussion.</w:t>
            </w:r>
          </w:p>
        </w:tc>
      </w:tr>
      <w:tr w:rsidR="00B626AF" w14:paraId="6AA7A4ED" w14:textId="77777777" w:rsidTr="009B4BC1">
        <w:tc>
          <w:tcPr>
            <w:tcW w:w="569" w:type="pct"/>
          </w:tcPr>
          <w:p w14:paraId="0F898F33" w14:textId="0CB95703" w:rsidR="00B626AF" w:rsidRDefault="00B626AF" w:rsidP="00B977FD">
            <w:pPr>
              <w:spacing w:afterLines="50" w:after="120"/>
              <w:jc w:val="both"/>
              <w:rPr>
                <w:rFonts w:eastAsia="ＭＳ 明朝"/>
                <w:sz w:val="22"/>
              </w:rPr>
            </w:pPr>
            <w:r>
              <w:rPr>
                <w:rFonts w:eastAsia="ＭＳ 明朝" w:hint="eastAsia"/>
                <w:sz w:val="22"/>
                <w:lang w:eastAsia="ja-JP"/>
              </w:rPr>
              <w:t>M</w:t>
            </w:r>
            <w:r>
              <w:rPr>
                <w:rFonts w:eastAsia="ＭＳ 明朝"/>
                <w:sz w:val="22"/>
                <w:lang w:eastAsia="ja-JP"/>
              </w:rPr>
              <w:t>oderator (NTT DOCOMO)</w:t>
            </w:r>
          </w:p>
        </w:tc>
        <w:tc>
          <w:tcPr>
            <w:tcW w:w="4431" w:type="pct"/>
          </w:tcPr>
          <w:p w14:paraId="686A42E9" w14:textId="77777777" w:rsidR="00B626AF" w:rsidRDefault="00B626AF" w:rsidP="00B977FD">
            <w:pPr>
              <w:spacing w:afterLines="50" w:after="120"/>
              <w:jc w:val="both"/>
              <w:rPr>
                <w:lang w:eastAsia="ja-JP"/>
              </w:rPr>
            </w:pPr>
            <w:r>
              <w:rPr>
                <w:rFonts w:hint="eastAsia"/>
                <w:lang w:eastAsia="ja-JP"/>
              </w:rPr>
              <w:t>I</w:t>
            </w:r>
            <w:r>
              <w:rPr>
                <w:lang w:eastAsia="ja-JP"/>
              </w:rPr>
              <w:t>t seems there is no company who want to continue discussion on the proposal for UE capable of up to 4Tx and non-UL Tx switching case.</w:t>
            </w:r>
          </w:p>
          <w:p w14:paraId="2B47557F" w14:textId="6CB28AF1" w:rsidR="00B626AF" w:rsidRDefault="00B626AF" w:rsidP="00B977FD">
            <w:pPr>
              <w:spacing w:afterLines="50" w:after="120"/>
              <w:jc w:val="both"/>
              <w:rPr>
                <w:lang w:eastAsia="ja-JP"/>
              </w:rPr>
            </w:pPr>
            <w:r>
              <w:rPr>
                <w:rFonts w:hint="eastAsia"/>
                <w:lang w:eastAsia="ja-JP"/>
              </w:rPr>
              <w:t>F</w:t>
            </w:r>
            <w:r>
              <w:rPr>
                <w:lang w:eastAsia="ja-JP"/>
              </w:rPr>
              <w:t>L suggests closing this email discussion without any agreement/conclusion.</w:t>
            </w:r>
          </w:p>
        </w:tc>
      </w:tr>
    </w:tbl>
    <w:p w14:paraId="565729B7" w14:textId="77777777" w:rsidR="000F5759" w:rsidRPr="00B626AF" w:rsidRDefault="000F5759" w:rsidP="00D96F77">
      <w:pPr>
        <w:rPr>
          <w:rFonts w:ascii="Arial" w:eastAsia="Batang" w:hAnsi="Arial"/>
          <w:sz w:val="32"/>
          <w:szCs w:val="32"/>
          <w:lang w:eastAsia="ko-KR"/>
        </w:rPr>
      </w:pPr>
    </w:p>
    <w:p w14:paraId="4E27DBBE" w14:textId="32A36D76" w:rsidR="00590CB3" w:rsidRDefault="00590CB3" w:rsidP="00D96F77">
      <w:pPr>
        <w:rPr>
          <w:rFonts w:ascii="Arial" w:eastAsia="Batang" w:hAnsi="Arial"/>
          <w:sz w:val="32"/>
          <w:szCs w:val="32"/>
          <w:lang w:eastAsia="ko-KR"/>
        </w:rPr>
      </w:pPr>
    </w:p>
    <w:p w14:paraId="37E8C911" w14:textId="4612B1F1" w:rsidR="00A84A22" w:rsidRPr="00E34C18" w:rsidRDefault="004E4A1B" w:rsidP="00A84A2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9E1A915" w14:textId="64B8C8FD" w:rsidR="004E4A1B" w:rsidRPr="0012421F" w:rsidRDefault="0012421F" w:rsidP="000F5759">
      <w:pPr>
        <w:rPr>
          <w:rFonts w:eastAsia="ＭＳ 明朝" w:cs="Batang"/>
          <w:sz w:val="22"/>
          <w:szCs w:val="22"/>
        </w:rPr>
      </w:pPr>
      <w:r>
        <w:rPr>
          <w:rFonts w:eastAsia="ＭＳ 明朝" w:cs="Batang"/>
          <w:sz w:val="22"/>
          <w:szCs w:val="22"/>
        </w:rPr>
        <w:t xml:space="preserve">Based on the email discussion, RAN1 chair declared that this email discussion is closed without any </w:t>
      </w:r>
      <w:r>
        <w:t>agreement/conclusion.</w:t>
      </w:r>
    </w:p>
    <w:p w14:paraId="6ECEE4F9" w14:textId="77777777" w:rsidR="004E4A1B" w:rsidRPr="004E4A1B" w:rsidRDefault="004E4A1B" w:rsidP="00D96F77">
      <w:pPr>
        <w:rPr>
          <w:rFonts w:ascii="Arial" w:eastAsia="Batang" w:hAnsi="Arial"/>
          <w:sz w:val="32"/>
          <w:szCs w:val="32"/>
          <w:lang w:eastAsia="ko-KR"/>
        </w:rPr>
      </w:pPr>
    </w:p>
    <w:p w14:paraId="09663F9F" w14:textId="77777777" w:rsidR="00A84A22" w:rsidRPr="00A53C11" w:rsidRDefault="00A84A22" w:rsidP="00D96F77">
      <w:pPr>
        <w:rPr>
          <w:rFonts w:ascii="Arial" w:eastAsia="Batang" w:hAnsi="Arial"/>
          <w:sz w:val="32"/>
          <w:szCs w:val="32"/>
          <w:lang w:eastAsia="ko-KR"/>
        </w:rPr>
      </w:pPr>
    </w:p>
    <w:p w14:paraId="6A25DE9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9D832A6" w14:textId="77777777" w:rsidR="0038700E" w:rsidRPr="0038700E" w:rsidRDefault="00E2007D" w:rsidP="00827E9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38700E" w:rsidRPr="0038700E">
        <w:rPr>
          <w:rFonts w:eastAsia="ＭＳ 明朝"/>
          <w:sz w:val="22"/>
        </w:rPr>
        <w:t>R1-2201462</w:t>
      </w:r>
      <w:r w:rsidR="0038700E" w:rsidRPr="0038700E">
        <w:rPr>
          <w:rFonts w:eastAsia="ＭＳ 明朝"/>
          <w:sz w:val="22"/>
        </w:rPr>
        <w:tab/>
        <w:t>Correction on UE feature list for NR positioning and eMIMO</w:t>
      </w:r>
      <w:r w:rsidR="0038700E" w:rsidRPr="0038700E">
        <w:rPr>
          <w:rFonts w:eastAsia="ＭＳ 明朝"/>
          <w:sz w:val="22"/>
        </w:rPr>
        <w:tab/>
        <w:t>NTT DOCOMO, INC.</w:t>
      </w:r>
    </w:p>
    <w:p w14:paraId="061BD935" w14:textId="77777777" w:rsidR="0038700E" w:rsidRPr="0038700E" w:rsidRDefault="0038700E" w:rsidP="00827E93">
      <w:pPr>
        <w:spacing w:afterLines="50" w:after="120"/>
        <w:jc w:val="both"/>
        <w:rPr>
          <w:rFonts w:eastAsia="ＭＳ 明朝"/>
          <w:sz w:val="22"/>
        </w:rPr>
      </w:pPr>
      <w:r>
        <w:rPr>
          <w:rFonts w:eastAsia="ＭＳ 明朝"/>
          <w:sz w:val="22"/>
        </w:rPr>
        <w:t>[2]</w:t>
      </w:r>
      <w:r>
        <w:rPr>
          <w:rFonts w:eastAsia="ＭＳ 明朝"/>
          <w:sz w:val="22"/>
        </w:rPr>
        <w:tab/>
      </w:r>
      <w:r w:rsidRPr="0038700E">
        <w:rPr>
          <w:rFonts w:eastAsia="ＭＳ 明朝"/>
          <w:sz w:val="22"/>
        </w:rPr>
        <w:t>R1-2201757</w:t>
      </w:r>
      <w:r w:rsidRPr="0038700E">
        <w:rPr>
          <w:rFonts w:eastAsia="ＭＳ 明朝"/>
          <w:sz w:val="22"/>
        </w:rPr>
        <w:tab/>
        <w:t>Rel-16 UE feature remaining issue</w:t>
      </w:r>
      <w:r w:rsidRPr="0038700E">
        <w:rPr>
          <w:rFonts w:eastAsia="ＭＳ 明朝"/>
          <w:sz w:val="22"/>
        </w:rPr>
        <w:tab/>
        <w:t>Apple</w:t>
      </w:r>
    </w:p>
    <w:p w14:paraId="756883FE" w14:textId="77777777" w:rsidR="0038700E" w:rsidRPr="0038700E" w:rsidRDefault="0038700E" w:rsidP="00827E93">
      <w:pPr>
        <w:spacing w:afterLines="50" w:after="120"/>
        <w:jc w:val="both"/>
        <w:rPr>
          <w:rFonts w:eastAsia="ＭＳ 明朝"/>
          <w:sz w:val="22"/>
        </w:rPr>
      </w:pPr>
      <w:r>
        <w:rPr>
          <w:rFonts w:eastAsia="ＭＳ 明朝"/>
          <w:sz w:val="22"/>
        </w:rPr>
        <w:t>[3]</w:t>
      </w:r>
      <w:r>
        <w:rPr>
          <w:rFonts w:eastAsia="ＭＳ 明朝"/>
          <w:sz w:val="22"/>
        </w:rPr>
        <w:tab/>
      </w:r>
      <w:r w:rsidRPr="0038700E">
        <w:rPr>
          <w:rFonts w:eastAsia="ＭＳ 明朝"/>
          <w:sz w:val="22"/>
        </w:rPr>
        <w:t>R1-2202084</w:t>
      </w:r>
      <w:r w:rsidRPr="0038700E">
        <w:rPr>
          <w:rFonts w:eastAsia="ＭＳ 明朝"/>
          <w:sz w:val="22"/>
        </w:rPr>
        <w:tab/>
        <w:t>On UE capability of maximum number of layers for multi-TRP</w:t>
      </w:r>
      <w:r w:rsidRPr="0038700E">
        <w:rPr>
          <w:rFonts w:eastAsia="ＭＳ 明朝"/>
          <w:sz w:val="22"/>
        </w:rPr>
        <w:tab/>
        <w:t>MediaTek Inc.</w:t>
      </w:r>
    </w:p>
    <w:p w14:paraId="459C9AE3" w14:textId="77777777" w:rsidR="001D68B6" w:rsidRDefault="0038700E" w:rsidP="00827E93">
      <w:pPr>
        <w:spacing w:afterLines="50" w:after="120"/>
        <w:jc w:val="both"/>
        <w:rPr>
          <w:rFonts w:eastAsia="ＭＳ 明朝"/>
          <w:sz w:val="22"/>
        </w:rPr>
      </w:pPr>
      <w:r>
        <w:rPr>
          <w:rFonts w:eastAsia="ＭＳ 明朝"/>
          <w:sz w:val="22"/>
        </w:rPr>
        <w:t>[4]</w:t>
      </w:r>
      <w:r>
        <w:rPr>
          <w:rFonts w:eastAsia="ＭＳ 明朝"/>
          <w:sz w:val="22"/>
        </w:rPr>
        <w:tab/>
      </w:r>
      <w:r w:rsidRPr="0038700E">
        <w:rPr>
          <w:rFonts w:eastAsia="ＭＳ 明朝"/>
          <w:sz w:val="22"/>
        </w:rPr>
        <w:t>R1-2202180</w:t>
      </w:r>
      <w:r w:rsidRPr="0038700E">
        <w:rPr>
          <w:rFonts w:eastAsia="ＭＳ 明朝"/>
          <w:sz w:val="22"/>
        </w:rPr>
        <w:tab/>
        <w:t>Rel-16 UL MIMO coherence capability</w:t>
      </w:r>
      <w:r w:rsidRPr="0038700E">
        <w:rPr>
          <w:rFonts w:eastAsia="ＭＳ 明朝"/>
          <w:sz w:val="22"/>
        </w:rPr>
        <w:tab/>
        <w:t>Qualcomm Incorporated</w:t>
      </w:r>
    </w:p>
    <w:p w14:paraId="7D5CAC1D" w14:textId="77CFEFF5" w:rsidR="00590CB3" w:rsidRDefault="00590CB3" w:rsidP="00AF3E73">
      <w:pPr>
        <w:spacing w:afterLines="50" w:after="120"/>
        <w:jc w:val="both"/>
        <w:rPr>
          <w:rFonts w:eastAsia="ＭＳ 明朝"/>
          <w:sz w:val="22"/>
        </w:rPr>
      </w:pPr>
      <w:r>
        <w:rPr>
          <w:rFonts w:eastAsia="ＭＳ 明朝" w:hint="eastAsia"/>
          <w:sz w:val="22"/>
        </w:rPr>
        <w:t>[</w:t>
      </w:r>
      <w:r w:rsidR="000F5759">
        <w:rPr>
          <w:rFonts w:eastAsia="ＭＳ 明朝"/>
          <w:sz w:val="22"/>
        </w:rPr>
        <w:t>5</w:t>
      </w:r>
      <w:r>
        <w:rPr>
          <w:rFonts w:eastAsia="ＭＳ 明朝"/>
          <w:sz w:val="22"/>
        </w:rPr>
        <w:t>]</w:t>
      </w:r>
      <w:r>
        <w:rPr>
          <w:rFonts w:eastAsia="ＭＳ 明朝"/>
          <w:sz w:val="22"/>
        </w:rPr>
        <w:tab/>
        <w:t>R1-2112539</w:t>
      </w:r>
      <w:r>
        <w:rPr>
          <w:rFonts w:eastAsia="ＭＳ 明朝"/>
          <w:sz w:val="22"/>
        </w:rPr>
        <w:tab/>
      </w:r>
      <w:r w:rsidRPr="00590CB3">
        <w:rPr>
          <w:rFonts w:eastAsia="ＭＳ 明朝"/>
          <w:sz w:val="22"/>
        </w:rPr>
        <w:t>Summary on [107-e-AI7.2.11-NR-UEFeature-Others-01]</w:t>
      </w:r>
      <w:r>
        <w:rPr>
          <w:rFonts w:eastAsia="ＭＳ 明朝"/>
          <w:sz w:val="22"/>
        </w:rPr>
        <w:tab/>
        <w:t>Moderator (NTT DOCOMO, INC.)</w:t>
      </w:r>
    </w:p>
    <w:sectPr w:rsidR="00590CB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F5026" w14:textId="77777777" w:rsidR="00D5636B" w:rsidRDefault="00D5636B">
      <w:r>
        <w:separator/>
      </w:r>
    </w:p>
  </w:endnote>
  <w:endnote w:type="continuationSeparator" w:id="0">
    <w:p w14:paraId="389A8281" w14:textId="77777777" w:rsidR="00D5636B" w:rsidRDefault="00D5636B">
      <w:r>
        <w:continuationSeparator/>
      </w:r>
    </w:p>
  </w:endnote>
  <w:endnote w:type="continuationNotice" w:id="1">
    <w:p w14:paraId="3B531174" w14:textId="77777777" w:rsidR="00D5636B" w:rsidRDefault="00D56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2FF5" w14:textId="1E3A9449" w:rsidR="00B977FD" w:rsidRPr="00000924" w:rsidRDefault="00B977F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F2527">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F2527">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C8B2" w14:textId="72A5EC8F" w:rsidR="00B977FD" w:rsidRPr="00000924" w:rsidRDefault="00B977F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F2527">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F2527">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B563" w14:textId="77777777" w:rsidR="00D5636B" w:rsidRDefault="00D5636B">
      <w:r>
        <w:separator/>
      </w:r>
    </w:p>
  </w:footnote>
  <w:footnote w:type="continuationSeparator" w:id="0">
    <w:p w14:paraId="0C3AF9EA" w14:textId="77777777" w:rsidR="00D5636B" w:rsidRDefault="00D5636B">
      <w:r>
        <w:continuationSeparator/>
      </w:r>
    </w:p>
  </w:footnote>
  <w:footnote w:type="continuationNotice" w:id="1">
    <w:p w14:paraId="00A539D7" w14:textId="77777777" w:rsidR="00D5636B" w:rsidRDefault="00D563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975"/>
    <w:multiLevelType w:val="hybridMultilevel"/>
    <w:tmpl w:val="177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A344F1"/>
    <w:multiLevelType w:val="hybridMultilevel"/>
    <w:tmpl w:val="298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B87C8D"/>
    <w:multiLevelType w:val="hybridMultilevel"/>
    <w:tmpl w:val="213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DE59A9"/>
    <w:multiLevelType w:val="hybridMultilevel"/>
    <w:tmpl w:val="FE18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42A98"/>
    <w:multiLevelType w:val="hybridMultilevel"/>
    <w:tmpl w:val="6EA04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523518"/>
    <w:multiLevelType w:val="hybridMultilevel"/>
    <w:tmpl w:val="2212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A24585"/>
    <w:multiLevelType w:val="hybridMultilevel"/>
    <w:tmpl w:val="41E41AB6"/>
    <w:lvl w:ilvl="0" w:tplc="D43A518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0470BB42"/>
    <w:lvl w:ilvl="0">
      <w:start w:val="1"/>
      <w:numFmt w:val="decimal"/>
      <w:lvlText w:val="%1."/>
      <w:lvlJc w:val="left"/>
      <w:pPr>
        <w:ind w:left="360" w:hanging="360"/>
      </w:pPr>
      <w:rPr>
        <w:b/>
        <w:strike w:val="0"/>
        <w:dstrike w:val="0"/>
        <w:sz w:val="32"/>
        <w:szCs w:val="32"/>
        <w:u w:val="none"/>
        <w:effect w:val="none"/>
      </w:rPr>
    </w:lvl>
    <w:lvl w:ilvl="1">
      <w:start w:val="1"/>
      <w:numFmt w:val="decimal"/>
      <w:lvlText w:val="%1.%2."/>
      <w:lvlJc w:val="left"/>
      <w:pPr>
        <w:ind w:left="792" w:hanging="792"/>
      </w:pPr>
      <w:rPr>
        <w:strike w:val="0"/>
        <w:dstrike w:val="0"/>
        <w:sz w:val="28"/>
        <w:szCs w:val="24"/>
        <w:u w:val="none"/>
        <w:effect w:val="none"/>
      </w:rPr>
    </w:lvl>
    <w:lvl w:ilvl="2">
      <w:start w:val="1"/>
      <w:numFmt w:val="decimal"/>
      <w:lvlText w:val="%1.%2.%3."/>
      <w:lvlJc w:val="left"/>
      <w:pPr>
        <w:ind w:left="1224" w:hanging="1224"/>
      </w:pPr>
      <w:rPr>
        <w:strike w:val="0"/>
        <w:dstrike w:val="0"/>
        <w:sz w:val="28"/>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D53980"/>
    <w:multiLevelType w:val="multilevel"/>
    <w:tmpl w:val="99F4D080"/>
    <w:numStyleLink w:val="1"/>
  </w:abstractNum>
  <w:num w:numId="1">
    <w:abstractNumId w:val="23"/>
  </w:num>
  <w:num w:numId="2">
    <w:abstractNumId w:val="12"/>
  </w:num>
  <w:num w:numId="3">
    <w:abstractNumId w:val="29"/>
  </w:num>
  <w:num w:numId="4">
    <w:abstractNumId w:val="4"/>
  </w:num>
  <w:num w:numId="5">
    <w:abstractNumId w:val="8"/>
  </w:num>
  <w:num w:numId="6">
    <w:abstractNumId w:val="13"/>
  </w:num>
  <w:num w:numId="7">
    <w:abstractNumId w:val="21"/>
  </w:num>
  <w:num w:numId="8">
    <w:abstractNumId w:val="17"/>
  </w:num>
  <w:num w:numId="9">
    <w:abstractNumId w:val="16"/>
  </w:num>
  <w:num w:numId="10">
    <w:abstractNumId w:val="10"/>
  </w:num>
  <w:num w:numId="11">
    <w:abstractNumId w:val="2"/>
  </w:num>
  <w:num w:numId="12">
    <w:abstractNumId w:val="31"/>
  </w:num>
  <w:num w:numId="13">
    <w:abstractNumId w:val="27"/>
  </w:num>
  <w:num w:numId="14">
    <w:abstractNumId w:val="27"/>
  </w:num>
  <w:num w:numId="15">
    <w:abstractNumId w:val="19"/>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6"/>
  </w:num>
  <w:num w:numId="28">
    <w:abstractNumId w:val="28"/>
  </w:num>
  <w:num w:numId="29">
    <w:abstractNumId w:val="0"/>
  </w:num>
  <w:num w:numId="30">
    <w:abstractNumId w:val="0"/>
  </w:num>
  <w:num w:numId="31">
    <w:abstractNumId w:val="14"/>
  </w:num>
  <w:num w:numId="32">
    <w:abstractNumId w:val="11"/>
  </w:num>
  <w:num w:numId="33">
    <w:abstractNumId w:val="18"/>
  </w:num>
  <w:num w:numId="3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AA"/>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B6D"/>
    <w:rsid w:val="00054CED"/>
    <w:rsid w:val="00054DAD"/>
    <w:rsid w:val="00055087"/>
    <w:rsid w:val="000550B8"/>
    <w:rsid w:val="000553DE"/>
    <w:rsid w:val="00055785"/>
    <w:rsid w:val="0005593A"/>
    <w:rsid w:val="00055F29"/>
    <w:rsid w:val="000563A7"/>
    <w:rsid w:val="000565F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43"/>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923"/>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774"/>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3AD"/>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59"/>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21F"/>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BA1"/>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7F3"/>
    <w:rsid w:val="001B481A"/>
    <w:rsid w:val="001B4847"/>
    <w:rsid w:val="001B4A02"/>
    <w:rsid w:val="001B4B43"/>
    <w:rsid w:val="001B4B95"/>
    <w:rsid w:val="001B4DAE"/>
    <w:rsid w:val="001B546D"/>
    <w:rsid w:val="001B55BA"/>
    <w:rsid w:val="001B55C8"/>
    <w:rsid w:val="001B5974"/>
    <w:rsid w:val="001B5A8F"/>
    <w:rsid w:val="001B5B84"/>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99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F8"/>
    <w:rsid w:val="001E2F0D"/>
    <w:rsid w:val="001E3187"/>
    <w:rsid w:val="001E3608"/>
    <w:rsid w:val="001E40F0"/>
    <w:rsid w:val="001E421A"/>
    <w:rsid w:val="001E4282"/>
    <w:rsid w:val="001E42AC"/>
    <w:rsid w:val="001E42B3"/>
    <w:rsid w:val="001E42D7"/>
    <w:rsid w:val="001E4340"/>
    <w:rsid w:val="001E45AA"/>
    <w:rsid w:val="001E4B78"/>
    <w:rsid w:val="001E4F1B"/>
    <w:rsid w:val="001E4F6D"/>
    <w:rsid w:val="001E502F"/>
    <w:rsid w:val="001E505D"/>
    <w:rsid w:val="001E516B"/>
    <w:rsid w:val="001E590C"/>
    <w:rsid w:val="001E5912"/>
    <w:rsid w:val="001E628A"/>
    <w:rsid w:val="001E6726"/>
    <w:rsid w:val="001E69AA"/>
    <w:rsid w:val="001E6A53"/>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D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2D"/>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23"/>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429"/>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AA3"/>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05"/>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0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9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01"/>
    <w:rsid w:val="002E0D33"/>
    <w:rsid w:val="002E12FC"/>
    <w:rsid w:val="002E163D"/>
    <w:rsid w:val="002E1A13"/>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5A"/>
    <w:rsid w:val="00303765"/>
    <w:rsid w:val="00303E27"/>
    <w:rsid w:val="00303E7C"/>
    <w:rsid w:val="00304075"/>
    <w:rsid w:val="00304ADB"/>
    <w:rsid w:val="00304B92"/>
    <w:rsid w:val="00304D79"/>
    <w:rsid w:val="00304E15"/>
    <w:rsid w:val="00304F33"/>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2CBD"/>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8F3"/>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9FE"/>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9D4"/>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7A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991"/>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747"/>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36"/>
    <w:rsid w:val="003D5486"/>
    <w:rsid w:val="003D5873"/>
    <w:rsid w:val="003D5D49"/>
    <w:rsid w:val="003D5FD6"/>
    <w:rsid w:val="003D65ED"/>
    <w:rsid w:val="003D6955"/>
    <w:rsid w:val="003D6AAF"/>
    <w:rsid w:val="003D6C68"/>
    <w:rsid w:val="003D7131"/>
    <w:rsid w:val="003D715F"/>
    <w:rsid w:val="003D72C8"/>
    <w:rsid w:val="003D7386"/>
    <w:rsid w:val="003D74C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04"/>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F33"/>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43"/>
    <w:rsid w:val="00455D96"/>
    <w:rsid w:val="00455FC1"/>
    <w:rsid w:val="00456853"/>
    <w:rsid w:val="00456BA3"/>
    <w:rsid w:val="00456BD2"/>
    <w:rsid w:val="00456C32"/>
    <w:rsid w:val="0045766D"/>
    <w:rsid w:val="00457699"/>
    <w:rsid w:val="00460556"/>
    <w:rsid w:val="00460997"/>
    <w:rsid w:val="00460B05"/>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2AF7"/>
    <w:rsid w:val="004833B7"/>
    <w:rsid w:val="00483466"/>
    <w:rsid w:val="004834B6"/>
    <w:rsid w:val="00483533"/>
    <w:rsid w:val="00483A70"/>
    <w:rsid w:val="00483D8E"/>
    <w:rsid w:val="00483EF7"/>
    <w:rsid w:val="00484102"/>
    <w:rsid w:val="0048430D"/>
    <w:rsid w:val="0048448B"/>
    <w:rsid w:val="00484B74"/>
    <w:rsid w:val="00484E9C"/>
    <w:rsid w:val="00484EEC"/>
    <w:rsid w:val="00484F06"/>
    <w:rsid w:val="00485046"/>
    <w:rsid w:val="004850D8"/>
    <w:rsid w:val="0048528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9A5"/>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57A"/>
    <w:rsid w:val="004B067B"/>
    <w:rsid w:val="004B082D"/>
    <w:rsid w:val="004B0E4A"/>
    <w:rsid w:val="004B100A"/>
    <w:rsid w:val="004B178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399"/>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771"/>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A1B"/>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91"/>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48"/>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973"/>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47EF3"/>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359"/>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8F0"/>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13"/>
    <w:rsid w:val="005E4E3F"/>
    <w:rsid w:val="005E4FD3"/>
    <w:rsid w:val="005E5323"/>
    <w:rsid w:val="005E56A2"/>
    <w:rsid w:val="005E5ACE"/>
    <w:rsid w:val="005E5C36"/>
    <w:rsid w:val="005E5CB1"/>
    <w:rsid w:val="005E5EBB"/>
    <w:rsid w:val="005E5EEB"/>
    <w:rsid w:val="005E60CF"/>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8DE"/>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7B"/>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7BA"/>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BAF"/>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2A"/>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07"/>
    <w:rsid w:val="006829A8"/>
    <w:rsid w:val="00682AA5"/>
    <w:rsid w:val="00683104"/>
    <w:rsid w:val="00683424"/>
    <w:rsid w:val="0068399C"/>
    <w:rsid w:val="00683A1C"/>
    <w:rsid w:val="00683B04"/>
    <w:rsid w:val="0068415F"/>
    <w:rsid w:val="0068436F"/>
    <w:rsid w:val="00684491"/>
    <w:rsid w:val="00684586"/>
    <w:rsid w:val="00684CE2"/>
    <w:rsid w:val="006853A7"/>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BD"/>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09"/>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B1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237"/>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527"/>
    <w:rsid w:val="006F29E5"/>
    <w:rsid w:val="006F2EA1"/>
    <w:rsid w:val="006F3247"/>
    <w:rsid w:val="006F33E4"/>
    <w:rsid w:val="006F347B"/>
    <w:rsid w:val="006F3515"/>
    <w:rsid w:val="006F37FC"/>
    <w:rsid w:val="006F390C"/>
    <w:rsid w:val="006F4519"/>
    <w:rsid w:val="006F4803"/>
    <w:rsid w:val="006F483B"/>
    <w:rsid w:val="006F4B24"/>
    <w:rsid w:val="006F56BD"/>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1D6"/>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E7B"/>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8BD"/>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0CF"/>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6BB"/>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34"/>
    <w:rsid w:val="00803645"/>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58B"/>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E93"/>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812"/>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3F49"/>
    <w:rsid w:val="0086401E"/>
    <w:rsid w:val="00864043"/>
    <w:rsid w:val="008641BD"/>
    <w:rsid w:val="0086567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98"/>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0E0"/>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DC9"/>
    <w:rsid w:val="008D4FB9"/>
    <w:rsid w:val="008D5204"/>
    <w:rsid w:val="008D5259"/>
    <w:rsid w:val="008D5845"/>
    <w:rsid w:val="008D635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5E80"/>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670"/>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A29"/>
    <w:rsid w:val="00950B41"/>
    <w:rsid w:val="0095115B"/>
    <w:rsid w:val="009512E3"/>
    <w:rsid w:val="0095166F"/>
    <w:rsid w:val="009517C5"/>
    <w:rsid w:val="00951ECB"/>
    <w:rsid w:val="0095209F"/>
    <w:rsid w:val="00952138"/>
    <w:rsid w:val="009523DF"/>
    <w:rsid w:val="009524A7"/>
    <w:rsid w:val="0095273C"/>
    <w:rsid w:val="009528CA"/>
    <w:rsid w:val="009529AA"/>
    <w:rsid w:val="00952A34"/>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CC1"/>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BC1"/>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4E"/>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5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0A8"/>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29"/>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A22"/>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1F29"/>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423"/>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324"/>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5EB"/>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6D77"/>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0BE"/>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40F"/>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473"/>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6AF"/>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7FD"/>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B"/>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88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B4"/>
    <w:rsid w:val="00C04CD2"/>
    <w:rsid w:val="00C050DC"/>
    <w:rsid w:val="00C053EB"/>
    <w:rsid w:val="00C05709"/>
    <w:rsid w:val="00C058A3"/>
    <w:rsid w:val="00C05D6C"/>
    <w:rsid w:val="00C062B6"/>
    <w:rsid w:val="00C06481"/>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0D8F"/>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6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A45"/>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3DBB"/>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09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A68"/>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FE"/>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7F"/>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30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36"/>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62"/>
    <w:rsid w:val="00CF1DB6"/>
    <w:rsid w:val="00CF1EFD"/>
    <w:rsid w:val="00CF2573"/>
    <w:rsid w:val="00CF299F"/>
    <w:rsid w:val="00CF2DBA"/>
    <w:rsid w:val="00CF2DFC"/>
    <w:rsid w:val="00CF2EAA"/>
    <w:rsid w:val="00CF33A6"/>
    <w:rsid w:val="00CF3466"/>
    <w:rsid w:val="00CF350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7AF"/>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42"/>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EDD"/>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30D"/>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6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3"/>
    <w:rsid w:val="00D67BAB"/>
    <w:rsid w:val="00D67D76"/>
    <w:rsid w:val="00D67F56"/>
    <w:rsid w:val="00D7001B"/>
    <w:rsid w:val="00D70158"/>
    <w:rsid w:val="00D70671"/>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BF"/>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1BB"/>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7B"/>
    <w:rsid w:val="00E209C7"/>
    <w:rsid w:val="00E20B35"/>
    <w:rsid w:val="00E20C06"/>
    <w:rsid w:val="00E20EA7"/>
    <w:rsid w:val="00E2120B"/>
    <w:rsid w:val="00E219A3"/>
    <w:rsid w:val="00E21D73"/>
    <w:rsid w:val="00E21E6D"/>
    <w:rsid w:val="00E220DC"/>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61A"/>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94"/>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1A1"/>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909"/>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B65"/>
    <w:rsid w:val="00EC1C35"/>
    <w:rsid w:val="00EC1CB2"/>
    <w:rsid w:val="00EC2005"/>
    <w:rsid w:val="00EC208E"/>
    <w:rsid w:val="00EC2220"/>
    <w:rsid w:val="00EC23AF"/>
    <w:rsid w:val="00EC2575"/>
    <w:rsid w:val="00EC2728"/>
    <w:rsid w:val="00EC28A0"/>
    <w:rsid w:val="00EC290D"/>
    <w:rsid w:val="00EC2A12"/>
    <w:rsid w:val="00EC2BCE"/>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7A2"/>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3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2C"/>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7E"/>
    <w:rsid w:val="00F33E72"/>
    <w:rsid w:val="00F34291"/>
    <w:rsid w:val="00F345F9"/>
    <w:rsid w:val="00F34771"/>
    <w:rsid w:val="00F348F6"/>
    <w:rsid w:val="00F34A2C"/>
    <w:rsid w:val="00F34E32"/>
    <w:rsid w:val="00F34E35"/>
    <w:rsid w:val="00F350D6"/>
    <w:rsid w:val="00F3515F"/>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10D"/>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4"/>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AE"/>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35A"/>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6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0F84"/>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973C943"/>
  <w15:docId w15:val="{2F54E941-49FF-4F2B-8A2D-8C369F12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qForma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他1"/>
    <w:basedOn w:val="a1"/>
    <w:uiPriority w:val="99"/>
    <w:unhideWhenUsed/>
    <w:rsid w:val="00584359"/>
    <w:rPr>
      <w:color w:val="2B579A"/>
      <w:shd w:val="clear" w:color="auto" w:fill="E1DFDD"/>
    </w:rPr>
  </w:style>
  <w:style w:type="table" w:customStyle="1" w:styleId="1a">
    <w:name w:val="表 (格子)1"/>
    <w:basedOn w:val="a2"/>
    <w:qFormat/>
    <w:rsid w:val="000F5759"/>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388685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72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899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37113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43385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1472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009520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11902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506535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154702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19312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63156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2729432">
      <w:bodyDiv w:val="1"/>
      <w:marLeft w:val="0"/>
      <w:marRight w:val="0"/>
      <w:marTop w:val="0"/>
      <w:marBottom w:val="0"/>
      <w:divBdr>
        <w:top w:val="none" w:sz="0" w:space="0" w:color="auto"/>
        <w:left w:val="none" w:sz="0" w:space="0" w:color="auto"/>
        <w:bottom w:val="none" w:sz="0" w:space="0" w:color="auto"/>
        <w:right w:val="none" w:sz="0" w:space="0" w:color="auto"/>
      </w:divBdr>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202083">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7624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4548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128123">
      <w:bodyDiv w:val="1"/>
      <w:marLeft w:val="0"/>
      <w:marRight w:val="0"/>
      <w:marTop w:val="0"/>
      <w:marBottom w:val="0"/>
      <w:divBdr>
        <w:top w:val="none" w:sz="0" w:space="0" w:color="auto"/>
        <w:left w:val="none" w:sz="0" w:space="0" w:color="auto"/>
        <w:bottom w:val="none" w:sz="0" w:space="0" w:color="auto"/>
        <w:right w:val="none" w:sz="0" w:space="0" w:color="auto"/>
      </w:divBdr>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800150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583172">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17741453">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90760">
      <w:bodyDiv w:val="1"/>
      <w:marLeft w:val="0"/>
      <w:marRight w:val="0"/>
      <w:marTop w:val="0"/>
      <w:marBottom w:val="0"/>
      <w:divBdr>
        <w:top w:val="none" w:sz="0" w:space="0" w:color="auto"/>
        <w:left w:val="none" w:sz="0" w:space="0" w:color="auto"/>
        <w:bottom w:val="none" w:sz="0" w:space="0" w:color="auto"/>
        <w:right w:val="none" w:sz="0" w:space="0" w:color="auto"/>
      </w:divBdr>
    </w:div>
    <w:div w:id="1329751130">
      <w:bodyDiv w:val="1"/>
      <w:marLeft w:val="0"/>
      <w:marRight w:val="0"/>
      <w:marTop w:val="0"/>
      <w:marBottom w:val="0"/>
      <w:divBdr>
        <w:top w:val="none" w:sz="0" w:space="0" w:color="auto"/>
        <w:left w:val="none" w:sz="0" w:space="0" w:color="auto"/>
        <w:bottom w:val="none" w:sz="0" w:space="0" w:color="auto"/>
        <w:right w:val="none" w:sz="0" w:space="0" w:color="auto"/>
      </w:divBdr>
    </w:div>
    <w:div w:id="1334603271">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3643">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6355255">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22874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346903">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86157693">
      <w:bodyDiv w:val="1"/>
      <w:marLeft w:val="0"/>
      <w:marRight w:val="0"/>
      <w:marTop w:val="0"/>
      <w:marBottom w:val="0"/>
      <w:divBdr>
        <w:top w:val="none" w:sz="0" w:space="0" w:color="auto"/>
        <w:left w:val="none" w:sz="0" w:space="0" w:color="auto"/>
        <w:bottom w:val="none" w:sz="0" w:space="0" w:color="auto"/>
        <w:right w:val="none" w:sz="0" w:space="0" w:color="auto"/>
      </w:divBdr>
    </w:div>
    <w:div w:id="198805328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
    <w:div w:id="2012292442">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11758">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0969312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8602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88AD63EC-1A96-4BC0-B3E5-A9B1E26DA93E}">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3613</Words>
  <Characters>20600</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2022-02-27T23:54:00Z</dcterms:created>
  <dcterms:modified xsi:type="dcterms:W3CDTF">2022-02-27T23:54:00Z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ies>
</file>